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C74DE" w14:textId="29FD1EAD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ap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aps/>
          <w:kern w:val="0"/>
          <w:lang w:eastAsia="pl-PL"/>
          <w14:ligatures w14:val="none"/>
        </w:rPr>
        <w:t xml:space="preserve">Zarządzenie Nr </w:t>
      </w:r>
      <w:r>
        <w:rPr>
          <w:rFonts w:ascii="Trebuchet MS" w:eastAsia="Times New Roman" w:hAnsi="Trebuchet MS" w:cs="Arial"/>
          <w:bCs/>
          <w:caps/>
          <w:kern w:val="0"/>
          <w:lang w:eastAsia="pl-PL"/>
          <w14:ligatures w14:val="none"/>
        </w:rPr>
        <w:t>SP.0050.2.94.2025</w:t>
      </w:r>
    </w:p>
    <w:p w14:paraId="1E1C1742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ap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aps/>
          <w:kern w:val="0"/>
          <w:lang w:eastAsia="pl-PL"/>
          <w14:ligatures w14:val="none"/>
        </w:rPr>
        <w:t>Prezydenta Miasta Ruda Śląska</w:t>
      </w:r>
    </w:p>
    <w:p w14:paraId="56A95F1B" w14:textId="02F5098F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 xml:space="preserve">z dnia </w:t>
      </w:r>
      <w:r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14 marca 2025 r.</w:t>
      </w:r>
    </w:p>
    <w:p w14:paraId="3AB26B0C" w14:textId="332055C9" w:rsidR="00D86E30" w:rsidRPr="0048046D" w:rsidRDefault="00D86E30" w:rsidP="0048046D">
      <w:pPr>
        <w:pStyle w:val="Nagwek1"/>
        <w:spacing w:line="360" w:lineRule="auto"/>
        <w:rPr>
          <w:rFonts w:ascii="Trebuchet MS" w:eastAsia="Times New Roman" w:hAnsi="Trebuchet MS"/>
          <w:color w:val="auto"/>
          <w:sz w:val="24"/>
          <w:szCs w:val="24"/>
          <w:lang w:eastAsia="pl-PL"/>
        </w:rPr>
      </w:pPr>
      <w:r w:rsidRPr="0048046D">
        <w:rPr>
          <w:rFonts w:ascii="Trebuchet MS" w:eastAsia="Times New Roman" w:hAnsi="Trebuchet MS"/>
          <w:color w:val="auto"/>
          <w:sz w:val="24"/>
          <w:szCs w:val="24"/>
          <w:lang w:eastAsia="pl-PL"/>
        </w:rPr>
        <w:t>w sprawie określenia wzoru wniosku oraz szczegółowego trybu realizacji zadań publicznych w ramach rudzkiej inicjatywy lokalnej</w:t>
      </w:r>
    </w:p>
    <w:p w14:paraId="69C175D6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3DD281B6" w14:textId="1460EF89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TrebuchetMS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Na podstawie art. 30 ust. 2</w:t>
      </w:r>
      <w:r w:rsidRPr="00D86E30">
        <w:rPr>
          <w:rFonts w:ascii="Trebuchet MS" w:eastAsia="TrebuchetMS,Bold" w:hAnsi="Trebuchet MS" w:cs="TrebuchetMS,Bold"/>
          <w:bCs/>
          <w:kern w:val="0"/>
          <w:lang w:eastAsia="pl-PL"/>
          <w14:ligatures w14:val="none"/>
        </w:rPr>
        <w:t xml:space="preserve"> 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 xml:space="preserve">pkt 2 ustawy z dnia 8 marca 1990 roku o samorządzie gminnym (tekst jedn. </w:t>
      </w:r>
      <w:r w:rsidRPr="00D86E30">
        <w:rPr>
          <w:rFonts w:ascii="Trebuchet MS" w:eastAsia="TrebuchetMS" w:hAnsi="Trebuchet MS" w:cs="TrebuchetMS"/>
          <w:bCs/>
          <w:kern w:val="0"/>
          <w:lang w:eastAsia="pl-PL"/>
          <w14:ligatures w14:val="none"/>
        </w:rPr>
        <w:t>Dz.U. z 2024 r., poz. 1465 z późn. zm.),</w:t>
      </w:r>
      <w:r w:rsidRPr="00D86E30">
        <w:rPr>
          <w:rFonts w:ascii="Trebuchet MS" w:eastAsia="Times New Roman" w:hAnsi="Trebuchet MS" w:cs="TrebuchetMS"/>
          <w:bCs/>
          <w:kern w:val="0"/>
          <w:lang w:eastAsia="pl-PL"/>
          <w14:ligatures w14:val="none"/>
        </w:rPr>
        <w:t xml:space="preserve"> art. 19b ustawy </w:t>
      </w:r>
      <w:bookmarkStart w:id="0" w:name="_Hlk159847951"/>
      <w:r w:rsidRPr="00D86E30">
        <w:rPr>
          <w:rFonts w:ascii="Trebuchet MS" w:eastAsia="Times New Roman" w:hAnsi="Trebuchet MS" w:cs="TrebuchetMS"/>
          <w:bCs/>
          <w:kern w:val="0"/>
          <w:lang w:eastAsia="pl-PL"/>
          <w14:ligatures w14:val="none"/>
        </w:rPr>
        <w:t>z dnia 24 kwietnia 2003 r. o działalności pożytku publicznego i o wolontariacie</w:t>
      </w:r>
      <w:bookmarkEnd w:id="0"/>
      <w:r w:rsidRPr="00D86E30">
        <w:rPr>
          <w:rFonts w:ascii="Trebuchet MS" w:eastAsia="Times New Roman" w:hAnsi="Trebuchet MS" w:cs="TrebuchetMS"/>
          <w:bCs/>
          <w:kern w:val="0"/>
          <w:lang w:eastAsia="pl-PL"/>
          <w14:ligatures w14:val="none"/>
        </w:rPr>
        <w:t xml:space="preserve"> (tekst jedn. Dz.U. z 2024 r., poz.1491) oraz </w:t>
      </w:r>
      <w:r w:rsidRPr="00D86E30">
        <w:rPr>
          <w:rFonts w:ascii="Trebuchet MS" w:eastAsia="TrebuchetMS,Bold" w:hAnsi="Trebuchet MS" w:cs="TrebuchetMS,Bold"/>
          <w:bCs/>
          <w:kern w:val="0"/>
          <w:lang w:eastAsia="pl-PL"/>
          <w14:ligatures w14:val="none"/>
        </w:rPr>
        <w:t>uchwały nr 10/III/2010 Rady Miasta Ruda Śląskiej z dnia 16 grudnia 2010 r. w sprawie trybu i szczegółowych kryteriów oceny wniosków o realizację zadań publicznych w ramach inicjatywy lokalnej (Dz. Urz. Woj. Śl. z 2011 r., poz. 474)</w:t>
      </w:r>
    </w:p>
    <w:p w14:paraId="1FF17408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zarządza się, co następuje:</w:t>
      </w:r>
    </w:p>
    <w:p w14:paraId="0CFD1BB2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ind w:firstLine="708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651C2566" w14:textId="65D22865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rebuchetMS,Bold" w:hAnsi="Trebuchet MS" w:cs="TrebuchetMS,Bold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 xml:space="preserve">§ 1.1. W celu zapewnienia realizacji zadań związanych z wykonaniem uchwały </w:t>
      </w:r>
      <w:r w:rsidRPr="00D86E30">
        <w:rPr>
          <w:rFonts w:ascii="Trebuchet MS" w:eastAsia="TrebuchetMS,Bold" w:hAnsi="Trebuchet MS" w:cs="TrebuchetMS,Bold"/>
          <w:bCs/>
          <w:kern w:val="0"/>
          <w:lang w:eastAsia="pl-PL"/>
          <w14:ligatures w14:val="none"/>
        </w:rPr>
        <w:t>nr 10/III/2010 Rady Miasta Ruda Śląska z dnia 16 grudnia 2010 r. w sprawie trybu i szczegółowych kryteriów oceny wniosków o realizację zadań publicznych w ramach inicjatywy lokalnej, powołuje się Zespół ds. rudzkiej inicjatywy lokalnej, w następującym składzie:</w:t>
      </w:r>
    </w:p>
    <w:p w14:paraId="03D39A91" w14:textId="77777777" w:rsidR="00D86E30" w:rsidRPr="00D86E30" w:rsidRDefault="00D86E30" w:rsidP="00D86E3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Liliana Moskała-Zydra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-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Przewodnicząca Zespołu;</w:t>
      </w:r>
    </w:p>
    <w:p w14:paraId="67DD5E5A" w14:textId="77777777" w:rsidR="00D86E30" w:rsidRPr="00D86E30" w:rsidRDefault="00D86E30" w:rsidP="00D86E3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Agnieszka Pytlok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-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Zastępca Przewodniczącej Zespołu;</w:t>
      </w:r>
    </w:p>
    <w:p w14:paraId="32798CF2" w14:textId="77777777" w:rsidR="00D86E30" w:rsidRPr="00D86E30" w:rsidRDefault="00D86E30" w:rsidP="00D86E3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Tomasz Kulpok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-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członek Zespołu;</w:t>
      </w:r>
    </w:p>
    <w:p w14:paraId="7C20E91E" w14:textId="77777777" w:rsidR="00D86E30" w:rsidRPr="00D86E30" w:rsidRDefault="00D86E30" w:rsidP="00D86E3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Katarzyna Lipowska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-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członek Zespołu;</w:t>
      </w:r>
    </w:p>
    <w:p w14:paraId="159C0F80" w14:textId="77777777" w:rsidR="00D86E30" w:rsidRPr="00D86E30" w:rsidRDefault="00D86E30" w:rsidP="00D86E3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Janusz Garliński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-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członek Zespołu;</w:t>
      </w:r>
    </w:p>
    <w:p w14:paraId="1F0B4EAF" w14:textId="77777777" w:rsidR="00D86E30" w:rsidRPr="00D86E30" w:rsidRDefault="00D86E30" w:rsidP="00D86E3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Krzysztof Piecha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-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członek Zespołu;</w:t>
      </w:r>
    </w:p>
    <w:p w14:paraId="0FD6575C" w14:textId="77777777" w:rsidR="00D86E30" w:rsidRPr="00D86E30" w:rsidRDefault="00D86E30" w:rsidP="00D86E3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Eugeniusz Malinowski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-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ab/>
        <w:t>członek Zespołu.</w:t>
      </w:r>
    </w:p>
    <w:p w14:paraId="2CE21859" w14:textId="77777777" w:rsidR="00D86E30" w:rsidRPr="00D86E30" w:rsidRDefault="00D86E30" w:rsidP="00D86E30">
      <w:pPr>
        <w:spacing w:after="0" w:line="360" w:lineRule="auto"/>
        <w:ind w:firstLine="426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78CCE373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 xml:space="preserve">§ 2. 1. Wnioski w ramach rudzkiej inicjatywy lokalnej można składać na formularzu, którego wzór stanowi załącznik nr 1 do Zarządzenia, przy czym wnioski złożone do 15 kwietnia </w:t>
      </w:r>
      <w:r w:rsidRPr="00D86E30">
        <w:rPr>
          <w:rFonts w:ascii="Trebuchet MS" w:hAnsi="Trebuchet MS"/>
          <w:bCs/>
        </w:rPr>
        <w:t>podlegają weryfikacji i ocenie w danym roku budżetowym.</w:t>
      </w:r>
    </w:p>
    <w:p w14:paraId="673E99CD" w14:textId="77777777" w:rsidR="00D86E30" w:rsidRDefault="00D86E30" w:rsidP="00D86E30">
      <w:pPr>
        <w:spacing w:after="0" w:line="360" w:lineRule="auto"/>
        <w:ind w:firstLine="708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lastRenderedPageBreak/>
        <w:t>2. Wnioski złożone po 15 kwietnia podlegają weryfikacji i ocenie w następnym roku budżetowym.</w:t>
      </w:r>
    </w:p>
    <w:p w14:paraId="2CEF1F15" w14:textId="77777777" w:rsidR="00D86E30" w:rsidRPr="00D86E30" w:rsidRDefault="00D86E30" w:rsidP="00D86E30">
      <w:pPr>
        <w:spacing w:after="0" w:line="360" w:lineRule="auto"/>
        <w:ind w:firstLine="708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640F478E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3. 1. Formularz, o którym mowa w § 2, dostępny jest w Urzędzie Miasta Ruda Śląska w Biurze Obsługi Mieszkańców, Biuletynie Informacji Publicznej Urzędu Miasta Ruda Śląska oraz na platformie elektronicznej.</w:t>
      </w:r>
    </w:p>
    <w:p w14:paraId="3938F844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ind w:firstLine="567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2.</w:t>
      </w:r>
      <w:r w:rsidRPr="00D86E30">
        <w:rPr>
          <w:rFonts w:ascii="Trebuchet MS" w:hAnsi="Trebuchet MS"/>
          <w:bCs/>
        </w:rPr>
        <w:t xml:space="preserve"> 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Wnioski można składać:</w:t>
      </w:r>
    </w:p>
    <w:p w14:paraId="59990ED6" w14:textId="4A648B6C" w:rsidR="00D86E30" w:rsidRPr="00D86E30" w:rsidRDefault="00D86E30" w:rsidP="00D86E30">
      <w:pPr>
        <w:pStyle w:val="Akapitzlist"/>
        <w:numPr>
          <w:ilvl w:val="0"/>
          <w:numId w:val="2"/>
        </w:numPr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w Urzędzie Miasta Ruda Śląska – Biuro Obsługi Mieszkańców, pl. Jana Pawła II 6 Ruda Śląska, w godzinach urzędowania, lub</w:t>
      </w:r>
    </w:p>
    <w:p w14:paraId="5FDB022E" w14:textId="0E459B2F" w:rsidR="00D86E30" w:rsidRPr="00D86E30" w:rsidRDefault="00D86E30" w:rsidP="00D86E30">
      <w:pPr>
        <w:pStyle w:val="Akapitzlist"/>
        <w:numPr>
          <w:ilvl w:val="0"/>
          <w:numId w:val="2"/>
        </w:numPr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za pośrednictwem poczty na adres: Urząd Miasta Ruda Śląska, pl. Jana Pawła II 6, 41-709 Ruda Śląska, lub</w:t>
      </w:r>
    </w:p>
    <w:p w14:paraId="6FEF81C3" w14:textId="1F5F1199" w:rsidR="00D86E30" w:rsidRPr="00D86E30" w:rsidRDefault="00D86E30" w:rsidP="00D86E30">
      <w:pPr>
        <w:pStyle w:val="Akapitzlist"/>
        <w:numPr>
          <w:ilvl w:val="0"/>
          <w:numId w:val="2"/>
        </w:numPr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poprzez elektroniczną Platformę Usług Administracji Publicznej ePUAP opatrując go kwalifikowanym podpisem elektronicznym lub podpisem potwierdzonym profilem zaufanym ePUAP, lub</w:t>
      </w:r>
    </w:p>
    <w:p w14:paraId="52521AFD" w14:textId="1D32E4EA" w:rsidR="00D86E30" w:rsidRPr="00D86E30" w:rsidRDefault="00D86E30" w:rsidP="00D86E30">
      <w:pPr>
        <w:pStyle w:val="Akapitzlist"/>
        <w:numPr>
          <w:ilvl w:val="0"/>
          <w:numId w:val="2"/>
        </w:numPr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 xml:space="preserve">za pośrednictwem platformy elektronicznej z zastrzeżeniem, że w przypadku zgłaszania projektu drogą elektroniczną, wnioskodawca zobowiązany jest dostarczyć listę poparcia w wersji papierowej do Biura Obsługi Mieszkańców Urzędu Miasta Ruda Śląska nie później, niż w ciągu 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br/>
        <w:t>7 dni kalendarzowych od daty przesłania formularza drogą elektroniczną. Wzór listy poparcia dla projektu stanowi integralną część załącznika nr 1 do niniejszego zarządzenia.</w:t>
      </w:r>
    </w:p>
    <w:p w14:paraId="53571B83" w14:textId="77777777" w:rsid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434343"/>
          <w:kern w:val="0"/>
          <w:lang w:eastAsia="pl-PL"/>
          <w14:ligatures w14:val="none"/>
        </w:rPr>
      </w:pPr>
    </w:p>
    <w:p w14:paraId="29ED272B" w14:textId="03C262DB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4. 1. Wniosek w zakresie inicjatywy lokalnej składa Wnioskodawca, który następnie odpowiada za koordynację działań, reprezentuje grupę mieszkańców wobec innych podmiotów i organów, a także jest odpowiedzialny za prawidłowe wykorzystanie przyznanych środków na realizację danego projektu.</w:t>
      </w:r>
    </w:p>
    <w:p w14:paraId="0A045918" w14:textId="77777777" w:rsidR="00D86E30" w:rsidRPr="00D86E30" w:rsidRDefault="00D86E30" w:rsidP="00D86E30">
      <w:pPr>
        <w:spacing w:after="0" w:line="360" w:lineRule="auto"/>
        <w:ind w:firstLine="284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2. Wnioskodawcą może być każdy mieszkaniec miasta Ruda Śląska, którego projekt zadania zyska poparcie innych mieszkańców dla realizacji inicjatywy lokalnej.</w:t>
      </w:r>
    </w:p>
    <w:p w14:paraId="63DA913C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</w:p>
    <w:p w14:paraId="53028862" w14:textId="116F87BD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5. 1. Zadanie realizowane w ramach rudzkiej inicjatywy lokalnej zlokalizowane musi być na terenie miasta Ruda Śląska.</w:t>
      </w:r>
    </w:p>
    <w:p w14:paraId="2336EC6C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lastRenderedPageBreak/>
        <w:t>2. W przypadku, gdy zadanie w ramach inicjatywy lokalnej realizowane jest na terenie niestanowiącym własności Miasta, Wnioskodawca zobowiązany jest zapewnić Miastu prawo nieodpłatnego dysponowania nieruchomością w celu realizacji zadania publicznego objętego inicjatywą lokalną oraz uzyskać zgodę, na formularzu stanowiącym załącznik nr 2 do niniejszego zarządzenia, podmiotu mającego tytuł prawny do nieruchomości, zobowiązujące do utrzymania rzeczowych efektów projektu we własnym zakresie i na własny koszt przez co najmniej 3 lata od daty zakończenia zadania.</w:t>
      </w:r>
    </w:p>
    <w:p w14:paraId="0D18B664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3. W przypadku, gdy zadanie w ramach inicjatywy lokalnej realizowane jest na terenie stanowiącym własności Miasta, Wnioskodawca zobowiązany jest do utrzymania rzeczowych efektów projektu we własnym zakresie i na własny koszt przez co najmniej 3 lata od daty zakończenia zadania.</w:t>
      </w:r>
    </w:p>
    <w:p w14:paraId="0819D4ED" w14:textId="77777777" w:rsidR="00D86E30" w:rsidRPr="00D86E30" w:rsidRDefault="00D86E30" w:rsidP="00D86E30">
      <w:pPr>
        <w:spacing w:after="0" w:line="360" w:lineRule="auto"/>
        <w:ind w:firstLine="425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</w:p>
    <w:p w14:paraId="620A3D38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6. Przed złożeniem wniosku istnieje możliwość skonsultowania jego treści pod względem wymogów formalnych z wyznaczonymi do tego pracownikami Urzędu Miasta lub jego jednostek organizacyjnych.</w:t>
      </w:r>
    </w:p>
    <w:p w14:paraId="3DDB853B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  <w:t>§ 7. 1. Ocena wniosków zgłoszonych w ramach inicjatywy lokalnej podlega weryfikacji:</w:t>
      </w:r>
    </w:p>
    <w:p w14:paraId="2992F3E3" w14:textId="77777777" w:rsidR="00D86E30" w:rsidRPr="00D86E30" w:rsidRDefault="00D86E30" w:rsidP="00D86E30">
      <w:pPr>
        <w:pStyle w:val="Akapitzlist"/>
        <w:numPr>
          <w:ilvl w:val="0"/>
          <w:numId w:val="3"/>
        </w:numPr>
        <w:spacing w:after="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  <w:t>formalnej, na podstawie kryteriów określonych w § 7 ust. 2;</w:t>
      </w:r>
    </w:p>
    <w:p w14:paraId="05A321F0" w14:textId="77777777" w:rsidR="00D86E30" w:rsidRPr="00D86E30" w:rsidRDefault="00D86E30" w:rsidP="00D86E30">
      <w:pPr>
        <w:pStyle w:val="Akapitzlist"/>
        <w:numPr>
          <w:ilvl w:val="0"/>
          <w:numId w:val="3"/>
        </w:numPr>
        <w:spacing w:after="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  <w:t>wstępnej, na podstawie kryteriów określonych w § 10;</w:t>
      </w:r>
    </w:p>
    <w:p w14:paraId="5E5998D3" w14:textId="77777777" w:rsidR="00D86E30" w:rsidRPr="00D86E30" w:rsidRDefault="00D86E30" w:rsidP="00D86E30">
      <w:pPr>
        <w:pStyle w:val="Akapitzlist"/>
        <w:numPr>
          <w:ilvl w:val="0"/>
          <w:numId w:val="3"/>
        </w:numPr>
        <w:spacing w:after="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  <w:t>merytorycznej, na podstawie kryteriów określonych w § 12.</w:t>
      </w:r>
    </w:p>
    <w:p w14:paraId="2E48D00A" w14:textId="77777777" w:rsidR="00D86E30" w:rsidRPr="00D86E30" w:rsidRDefault="00D86E30" w:rsidP="00D86E30">
      <w:pPr>
        <w:spacing w:after="0" w:line="360" w:lineRule="auto"/>
        <w:ind w:firstLine="360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  <w:t>2. Zgłoszone wnioski podlegają ocenie formalnej, polegającej na sprawdzeniu:</w:t>
      </w:r>
    </w:p>
    <w:p w14:paraId="3A61CD00" w14:textId="77777777" w:rsidR="00D86E30" w:rsidRPr="00D86E30" w:rsidRDefault="00D86E30" w:rsidP="00D86E30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bookmarkStart w:id="1" w:name="_Hlk187743018"/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kompletności złożonego wniosku;</w:t>
      </w:r>
    </w:p>
    <w:p w14:paraId="550249C6" w14:textId="7EB7297C" w:rsidR="00D86E30" w:rsidRPr="00D86E30" w:rsidRDefault="00D86E30" w:rsidP="00D86E30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prawidłowości złożonej zgody na formularzu zawierającym oświadczenie podmiotu posiadającego tytuł prawny do nieruchomości (załącznik nr 2 do niniejszego zarządzenia), o ile nieruchomość nie stanowi własności miasta Ruda Śląska;</w:t>
      </w:r>
    </w:p>
    <w:p w14:paraId="53D5036D" w14:textId="77777777" w:rsidR="00D86E30" w:rsidRPr="00D86E30" w:rsidRDefault="00D86E30" w:rsidP="00D86E30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wskazania formy i zakresu wsparcia oczekiwanego od Miasta w realizację inicjatywy lokalnej;</w:t>
      </w:r>
    </w:p>
    <w:p w14:paraId="2DF145EA" w14:textId="77777777" w:rsidR="00D86E30" w:rsidRPr="00D86E30" w:rsidRDefault="00D86E30" w:rsidP="00D86E30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wskazania formy zaangażowania wnioskodawcy w realizację inicjatywy lokalnej.</w:t>
      </w:r>
    </w:p>
    <w:p w14:paraId="1C13E944" w14:textId="77777777" w:rsidR="00D86E30" w:rsidRPr="00D86E30" w:rsidRDefault="00D86E30" w:rsidP="00D86E30">
      <w:pPr>
        <w:pStyle w:val="Akapitzlist"/>
        <w:spacing w:after="0" w:line="360" w:lineRule="auto"/>
        <w:ind w:left="426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</w:p>
    <w:bookmarkEnd w:id="1"/>
    <w:p w14:paraId="42E8A594" w14:textId="53BF735B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  <w:lastRenderedPageBreak/>
        <w:t>§ 8. Jeżeli wniosek zawiera braki wnioskodawca jest zobowiązany do ich uzupełnienia w terminie 5 dni, licząc od daty zawiadomienia go o konieczności uzupełnienia wniosku. Nieuzupełnienie wniosku we wskazanym terminie spowoduje pozostawienie go bez rozpatrzenia.</w:t>
      </w:r>
    </w:p>
    <w:p w14:paraId="7224EA5E" w14:textId="77777777" w:rsidR="00D86E30" w:rsidRPr="00D86E30" w:rsidRDefault="00D86E30" w:rsidP="00D86E30">
      <w:pPr>
        <w:spacing w:after="0" w:line="360" w:lineRule="auto"/>
        <w:ind w:firstLine="709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</w:p>
    <w:p w14:paraId="0D3FFC8E" w14:textId="77777777" w:rsidR="00D86E30" w:rsidRPr="00D86E30" w:rsidRDefault="00D86E30" w:rsidP="00D86E30">
      <w:pPr>
        <w:spacing w:line="360" w:lineRule="auto"/>
        <w:contextualSpacing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9. Ocena formalna dokonywana jest na zasadzie: ocena pozytywna (spełnia), ocena negatywna (nie spełnia).</w:t>
      </w:r>
    </w:p>
    <w:p w14:paraId="6AC89658" w14:textId="77777777" w:rsidR="00D86E30" w:rsidRPr="00D86E30" w:rsidRDefault="00D86E30" w:rsidP="00D86E30">
      <w:pPr>
        <w:spacing w:line="360" w:lineRule="auto"/>
        <w:ind w:firstLine="708"/>
        <w:contextualSpacing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2C3CA81A" w14:textId="72B946E4" w:rsidR="00D86E30" w:rsidRPr="00D86E30" w:rsidRDefault="00D86E30" w:rsidP="00D86E30">
      <w:pPr>
        <w:spacing w:line="360" w:lineRule="auto"/>
        <w:contextualSpacing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10. Zgłoszone wnioski w dalszej kolejności podlegają ocenie wstępnej, polegającej na sprawdzeniu:</w:t>
      </w:r>
    </w:p>
    <w:p w14:paraId="2E09CA48" w14:textId="77777777" w:rsidR="00D86E30" w:rsidRPr="00D86E30" w:rsidRDefault="00D86E30" w:rsidP="00D86E30">
      <w:pPr>
        <w:pStyle w:val="Akapitzlist"/>
        <w:numPr>
          <w:ilvl w:val="0"/>
          <w:numId w:val="6"/>
        </w:numPr>
        <w:spacing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uprawnień wnioskodawcy do złożenia wniosku o realizację inicjatywy;</w:t>
      </w:r>
    </w:p>
    <w:p w14:paraId="48A20805" w14:textId="135B86F3" w:rsidR="00D86E30" w:rsidRPr="00D86E30" w:rsidRDefault="00D86E30" w:rsidP="00D86E30">
      <w:pPr>
        <w:pStyle w:val="Akapitzlist"/>
        <w:numPr>
          <w:ilvl w:val="0"/>
          <w:numId w:val="6"/>
        </w:numPr>
        <w:spacing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zgodności wnioskowanego projektu z katalogiem zadań wskazanych w art. 19b ust. 1 ustawy z dnia 24 kwietnia 2003 r. o działalności pożytku publicznego i o wolontariacie</w:t>
      </w:r>
      <w:r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 xml:space="preserve"> 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oraz mieszczących się w kompetencji samorządu miasta Ruda Śląska;</w:t>
      </w:r>
    </w:p>
    <w:p w14:paraId="0B1A75D2" w14:textId="77777777" w:rsidR="00D86E30" w:rsidRPr="00D86E30" w:rsidRDefault="00D86E30" w:rsidP="00D86E30">
      <w:pPr>
        <w:pStyle w:val="Akapitzlist"/>
        <w:numPr>
          <w:ilvl w:val="0"/>
          <w:numId w:val="6"/>
        </w:numPr>
        <w:spacing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okresu realizacji wniosku, którego wykonanie musi mieścić się w roku budżetowym;</w:t>
      </w:r>
    </w:p>
    <w:p w14:paraId="1126B024" w14:textId="3E133EA0" w:rsidR="00D86E30" w:rsidRPr="00D86E30" w:rsidRDefault="00D86E30" w:rsidP="00D86E30">
      <w:pPr>
        <w:pStyle w:val="Akapitzlist"/>
        <w:numPr>
          <w:ilvl w:val="0"/>
          <w:numId w:val="6"/>
        </w:numPr>
        <w:spacing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zgodności realizacji wnioskowanego projektu z obowiązującymi przepisami prawa, oraz możliwościami technicznymi i organizacyjnymi;</w:t>
      </w:r>
    </w:p>
    <w:p w14:paraId="1440070F" w14:textId="77777777" w:rsidR="00D86E30" w:rsidRPr="00D86E30" w:rsidRDefault="00D86E30" w:rsidP="00D86E30">
      <w:pPr>
        <w:pStyle w:val="Akapitzlist"/>
        <w:numPr>
          <w:ilvl w:val="0"/>
          <w:numId w:val="6"/>
        </w:numPr>
        <w:spacing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bezpłatnego dostępu dla odbiorców do rezultatów realizowanych zadań w ramach wnioskowanego projektu;</w:t>
      </w:r>
    </w:p>
    <w:p w14:paraId="775B83D7" w14:textId="03564404" w:rsidR="00D86E30" w:rsidRPr="00D86E30" w:rsidRDefault="00D86E30" w:rsidP="00D86E30">
      <w:pPr>
        <w:pStyle w:val="Akapitzlist"/>
        <w:numPr>
          <w:ilvl w:val="0"/>
          <w:numId w:val="6"/>
        </w:numPr>
        <w:spacing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wysokości środków budżetowych zaangażowanych w inicjatywę lokalną przez Miasto, która nie może przekraczać 85% jej całkowitych kosztów (rozumianych jako suma świadczeń: pracy społecznej, pieniężnych i rzeczowych);</w:t>
      </w:r>
    </w:p>
    <w:p w14:paraId="0CDDD48E" w14:textId="70BE58D7" w:rsidR="00D86E30" w:rsidRPr="00D86E30" w:rsidRDefault="00D86E30" w:rsidP="00D86E30">
      <w:pPr>
        <w:pStyle w:val="Akapitzlist"/>
        <w:numPr>
          <w:ilvl w:val="0"/>
          <w:numId w:val="6"/>
        </w:numPr>
        <w:spacing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wysokości kosztów osobowych inicjatywy lokalnej w stosunku do kwoty wnioskowanej z budżetu Miasta, która nie może przekraczać 20% z uwzględnieniem kryterium, że kwota ta nie dotyczy honorariów artystów w odniesieniu do inicjatyw lokalnych z zakresu kultury.</w:t>
      </w:r>
    </w:p>
    <w:p w14:paraId="35301265" w14:textId="77777777" w:rsidR="00D86E30" w:rsidRPr="00D86E30" w:rsidRDefault="00D86E30" w:rsidP="00D86E30">
      <w:pPr>
        <w:spacing w:line="360" w:lineRule="auto"/>
        <w:contextualSpacing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11. 1. Warunkiem uzyskania pozytywnej oceny wstępnej wniosku jest spełnienie wszystkich kryteriów określonych w § 10.</w:t>
      </w:r>
    </w:p>
    <w:p w14:paraId="103E791F" w14:textId="77777777" w:rsidR="00D86E30" w:rsidRPr="00D86E30" w:rsidRDefault="00D86E30" w:rsidP="00D86E30">
      <w:pPr>
        <w:spacing w:after="0" w:line="360" w:lineRule="auto"/>
        <w:rPr>
          <w:rFonts w:ascii="Trebuchet MS" w:hAnsi="Trebuchet MS"/>
          <w:bCs/>
        </w:rPr>
      </w:pPr>
      <w:r w:rsidRPr="00D86E30"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  <w:t>2.</w:t>
      </w:r>
      <w:r w:rsidRPr="00D86E30">
        <w:rPr>
          <w:rFonts w:ascii="Trebuchet MS" w:hAnsi="Trebuchet MS"/>
          <w:bCs/>
        </w:rPr>
        <w:t xml:space="preserve"> Jeżeli wniosek nie spełnia wymogów, o których mowa w § 10 w weryfikacji wstępnej otrzymuję ocenę negatywną.</w:t>
      </w:r>
    </w:p>
    <w:p w14:paraId="47B9583A" w14:textId="77777777" w:rsidR="00D86E30" w:rsidRPr="00D86E30" w:rsidRDefault="00D86E30" w:rsidP="00D86E30">
      <w:pPr>
        <w:spacing w:after="0" w:line="360" w:lineRule="auto"/>
        <w:ind w:firstLine="709"/>
        <w:rPr>
          <w:rFonts w:ascii="Trebuchet MS" w:hAnsi="Trebuchet MS"/>
          <w:bCs/>
        </w:rPr>
      </w:pPr>
    </w:p>
    <w:p w14:paraId="743C07F5" w14:textId="51632A03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Calibri" w:hAnsi="Trebuchet MS" w:cs="Times New Roman"/>
          <w:bCs/>
          <w:kern w:val="0"/>
          <w14:ligatures w14:val="none"/>
        </w:rPr>
        <w:lastRenderedPageBreak/>
        <w:t xml:space="preserve">§ 12. </w:t>
      </w:r>
      <w:r w:rsidRPr="00D86E30"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  <w:t>Wnioski, które przeszły pozytywnie ocenę formalną oraz wstępną podlegają w dalszym etapie ocenie merytorycznej w oparciu o następujące kryteria:</w:t>
      </w:r>
    </w:p>
    <w:tbl>
      <w:tblPr>
        <w:tblStyle w:val="TableGrid"/>
        <w:tblW w:w="10340" w:type="dxa"/>
        <w:tblInd w:w="-114" w:type="dxa"/>
        <w:tblCellMar>
          <w:top w:w="38" w:type="dxa"/>
          <w:left w:w="108" w:type="dxa"/>
        </w:tblCellMar>
        <w:tblLook w:val="04A0" w:firstRow="1" w:lastRow="0" w:firstColumn="1" w:lastColumn="0" w:noHBand="0" w:noVBand="1"/>
        <w:tblCaption w:val="Tabela"/>
        <w:tblDescription w:val="Kryteria merytorycznej oceny wniosku "/>
      </w:tblPr>
      <w:tblGrid>
        <w:gridCol w:w="4660"/>
        <w:gridCol w:w="2114"/>
        <w:gridCol w:w="2407"/>
        <w:gridCol w:w="1159"/>
      </w:tblGrid>
      <w:tr w:rsidR="00D86E30" w:rsidRPr="00D86E30" w14:paraId="0A9F4555" w14:textId="77777777" w:rsidTr="00E02354">
        <w:trPr>
          <w:trHeight w:val="281"/>
        </w:trPr>
        <w:tc>
          <w:tcPr>
            <w:tcW w:w="6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3E0A44AE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Kryteria merytorycznej oceny wniosku 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998A9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vMerge w:val="restart"/>
            <w:tcBorders>
              <w:left w:val="single" w:sz="4" w:space="0" w:color="auto"/>
              <w:right w:val="nil"/>
            </w:tcBorders>
          </w:tcPr>
          <w:p w14:paraId="44624FE1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2DC1BF16" w14:textId="77777777" w:rsidTr="00E02354">
        <w:trPr>
          <w:trHeight w:val="763"/>
        </w:trPr>
        <w:tc>
          <w:tcPr>
            <w:tcW w:w="46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B337226" w14:textId="6C88253E" w:rsidR="00D86E30" w:rsidRPr="00D86E30" w:rsidRDefault="00D86E30" w:rsidP="00D86E30">
            <w:pPr>
              <w:spacing w:line="256" w:lineRule="auto"/>
              <w:ind w:right="55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FAECBFC" w14:textId="77777777" w:rsidR="00D86E30" w:rsidRPr="00D86E30" w:rsidRDefault="00D86E30" w:rsidP="00D86E30">
            <w:pPr>
              <w:spacing w:line="256" w:lineRule="auto"/>
              <w:ind w:right="111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Liczba punktów do uzyskania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FD45486" w14:textId="77777777" w:rsidR="00D86E30" w:rsidRPr="00D86E30" w:rsidRDefault="00D86E30" w:rsidP="00D86E30">
            <w:pPr>
              <w:spacing w:line="256" w:lineRule="auto"/>
              <w:ind w:right="109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Maksymalna liczba punktów </w:t>
            </w:r>
          </w:p>
        </w:tc>
        <w:tc>
          <w:tcPr>
            <w:tcW w:w="1159" w:type="dxa"/>
            <w:vMerge/>
            <w:tcBorders>
              <w:left w:val="single" w:sz="2" w:space="0" w:color="000000"/>
              <w:bottom w:val="nil"/>
              <w:right w:val="nil"/>
            </w:tcBorders>
            <w:vAlign w:val="center"/>
            <w:hideMark/>
          </w:tcPr>
          <w:p w14:paraId="5FBB4137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0AF42C9D" w14:textId="77777777" w:rsidTr="00E02354">
        <w:trPr>
          <w:trHeight w:val="663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CCC7C3D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I </w:t>
            </w:r>
          </w:p>
          <w:p w14:paraId="3526BFA2" w14:textId="162603BD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Obszar wnioskowanych działań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A926D70" w14:textId="77777777" w:rsidR="00D86E30" w:rsidRPr="00D86E30" w:rsidRDefault="00D86E30" w:rsidP="00D86E30">
            <w:pPr>
              <w:spacing w:line="256" w:lineRule="auto"/>
              <w:ind w:right="111"/>
              <w:jc w:val="center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7D3562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  <w:p w14:paraId="3475C652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10</w:t>
            </w:r>
          </w:p>
        </w:tc>
        <w:tc>
          <w:tcPr>
            <w:tcW w:w="1159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center"/>
            <w:hideMark/>
          </w:tcPr>
          <w:p w14:paraId="254609D6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323480E8" w14:textId="77777777" w:rsidTr="00E02354">
        <w:trPr>
          <w:trHeight w:val="1154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4603CA7" w14:textId="4048C0C2" w:rsidR="00D86E30" w:rsidRPr="00D86E30" w:rsidRDefault="00D86E30" w:rsidP="00D86E30">
            <w:pPr>
              <w:spacing w:line="256" w:lineRule="auto"/>
              <w:ind w:right="539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Działalność wspomagająca rozwój wspólnot i społeczności lokalnych, obejmująca w szczególności budowę, rozbudowę lub remont dróg, kanalizacji, sieci wodociągowej, budynków oraz obiektów małej architektury, rewitalizacja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B03C6A9" w14:textId="77777777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4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E8FBC4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center"/>
            <w:hideMark/>
          </w:tcPr>
          <w:p w14:paraId="470F54C9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62BF399F" w14:textId="77777777" w:rsidTr="00E02354">
        <w:trPr>
          <w:trHeight w:val="1154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3420E9D" w14:textId="21DE49BA" w:rsidR="00D86E30" w:rsidRPr="00D86E30" w:rsidRDefault="00D86E30" w:rsidP="00D86E30">
            <w:pPr>
              <w:spacing w:line="256" w:lineRule="auto"/>
              <w:ind w:right="180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Działalność w obszarze kultury, sztuki, ochrony dóbr kultury i dziedzictwa narodowego, podtrzymywania i upowszechniania tradycji narodowej, pielęgnowania polskości oraz rozwoju świadomości narodowej, obywatelskiej i kulturowej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83757B4" w14:textId="4217B096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10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E2C76D9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center"/>
            <w:hideMark/>
          </w:tcPr>
          <w:p w14:paraId="4AD8303C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2241B66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D128212" w14:textId="606C87DC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Działalności w obszarze nauki, szkolnictwa wyższego, edukacji, oświaty i wychowania; wspierania i upowszechniania kultury fizycznej,</w:t>
            </w:r>
            <w:r>
              <w:rPr>
                <w:rFonts w:ascii="Trebuchet MS" w:hAnsi="Trebuchet MS"/>
                <w:bCs/>
                <w:color w:val="000000"/>
              </w:rPr>
              <w:t xml:space="preserve"> </w:t>
            </w:r>
            <w:r w:rsidRPr="00D86E30">
              <w:rPr>
                <w:rFonts w:ascii="Trebuchet MS" w:hAnsi="Trebuchet MS"/>
                <w:bCs/>
                <w:color w:val="000000"/>
              </w:rPr>
              <w:t>turystyki i krajoznawstwa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2A14C94D" w14:textId="3EA4DDA9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8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7A7B63DD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vMerge/>
            <w:tcBorders>
              <w:top w:val="single" w:sz="2" w:space="0" w:color="000000"/>
              <w:left w:val="single" w:sz="2" w:space="0" w:color="000000"/>
              <w:right w:val="nil"/>
            </w:tcBorders>
            <w:vAlign w:val="center"/>
            <w:hideMark/>
          </w:tcPr>
          <w:p w14:paraId="6AB30DC4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E3C6BD7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E3C1A47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Działalność na rzecz porządku i bezpieczeństwa publicznego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90A4F" w14:textId="55D874F5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D3D8F" w14:textId="77777777" w:rsidR="00D86E30" w:rsidRPr="00D86E30" w:rsidRDefault="00D86E30" w:rsidP="00D86E30">
            <w:pPr>
              <w:spacing w:line="256" w:lineRule="auto"/>
              <w:jc w:val="center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3C4F6E04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5071D026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F01EF84" w14:textId="6C0BCFAA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Działalność na rzecz ekologii i ochrony zwierząt oraz ochrony dziedzictwa przyrodniczego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A80C" w14:textId="7ED2917A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18909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0642EC59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6CC62ABA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94B1606" w14:textId="5B01FBD6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Działalność na rzecz promocji i organizacji wolontariatu, działalność charytatywnej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8C451" w14:textId="6F23E8A2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00CA0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2FE12E9E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6AF334DD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9621EC7" w14:textId="4FA07DAB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Działalność na rzecz mniejszości narodowych i etnicznych oraz języka regionalnego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37FDA" w14:textId="55BAB1B9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6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C9393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38067640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505F5835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3FE44B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II </w:t>
            </w:r>
          </w:p>
          <w:p w14:paraId="2125DB34" w14:textId="76271E1A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Zakres oddziaływania inicjatywy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571815" w14:textId="77777777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43AE53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  <w:p w14:paraId="2B83980B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726CBB6E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35AF6614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C7BCCC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Inicjatywa oddziałująca wszystkich mieszkańców Miasta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A2CC41" w14:textId="77777777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82B40D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064239C8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2D87194F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EBDE7D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lastRenderedPageBreak/>
              <w:t>Inicjatywa oddziałująca na dużą część mieszkańców (kilka grup docelowych projektu, np. wszyscy mieszkańcy danej dzielnicy, wszyscy uczniowie)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C3375B" w14:textId="77777777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2F5EA5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1F4ECFD0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0325A2F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E2AEC3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Inicjatywa oddziałująca na niewielką część mieszkańców (grupa docelowa projektu, np. uczniowie, seniorzy, studenci itp.)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57381F" w14:textId="77777777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10C976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5D0DA9A7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0AD44BA4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BABA34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III </w:t>
            </w:r>
          </w:p>
          <w:p w14:paraId="548643EB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Liczba mieszkańców popierających inicjatywę lokalną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E85ED8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</w:p>
          <w:p w14:paraId="168B6175" w14:textId="77777777" w:rsidR="00D86E30" w:rsidRPr="00D86E30" w:rsidRDefault="00D86E30" w:rsidP="00D86E30">
            <w:pPr>
              <w:spacing w:line="256" w:lineRule="auto"/>
              <w:ind w:right="113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2688F0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  <w:p w14:paraId="6D604B4E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2235F3BD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559D846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668BFA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do 20 osób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14AE8B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78D13A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5BFF89E4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18008346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CAFD94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od 21 do 50 osób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6ECBE5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90BB5B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1C703727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27E604F8" w14:textId="77777777" w:rsidTr="00E02354">
        <w:trPr>
          <w:trHeight w:val="466"/>
        </w:trPr>
        <w:tc>
          <w:tcPr>
            <w:tcW w:w="4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B8DF6E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powyżej 50 osób</w:t>
            </w:r>
          </w:p>
        </w:tc>
        <w:tc>
          <w:tcPr>
            <w:tcW w:w="21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607858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F5ABB2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1159" w:type="dxa"/>
            <w:tcBorders>
              <w:left w:val="single" w:sz="4" w:space="0" w:color="auto"/>
              <w:right w:val="nil"/>
            </w:tcBorders>
            <w:vAlign w:val="center"/>
          </w:tcPr>
          <w:p w14:paraId="63C8C2CC" w14:textId="77777777" w:rsidR="00D86E30" w:rsidRPr="00D86E30" w:rsidRDefault="00D86E30" w:rsidP="00D86E30">
            <w:pPr>
              <w:spacing w:line="278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</w:tbl>
    <w:p w14:paraId="3E597769" w14:textId="77777777" w:rsidR="00D86E30" w:rsidRPr="00D86E30" w:rsidRDefault="00D86E30" w:rsidP="00D86E30">
      <w:pPr>
        <w:spacing w:after="0" w:line="256" w:lineRule="auto"/>
        <w:ind w:right="1106"/>
        <w:rPr>
          <w:rFonts w:ascii="Trebuchet MS" w:eastAsia="Times New Roman" w:hAnsi="Trebuchet MS" w:cs="Times New Roman"/>
          <w:bCs/>
          <w:color w:val="000000"/>
          <w:lang w:eastAsia="pl-PL"/>
        </w:rPr>
      </w:pPr>
    </w:p>
    <w:tbl>
      <w:tblPr>
        <w:tblStyle w:val="TableGrid"/>
        <w:tblW w:w="9214" w:type="dxa"/>
        <w:tblInd w:w="-145" w:type="dxa"/>
        <w:tblCellMar>
          <w:top w:w="4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78"/>
        <w:gridCol w:w="2127"/>
        <w:gridCol w:w="2409"/>
      </w:tblGrid>
      <w:tr w:rsidR="00D86E30" w:rsidRPr="00D86E30" w14:paraId="6283D7D8" w14:textId="77777777" w:rsidTr="00E02354">
        <w:trPr>
          <w:trHeight w:val="557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46BE68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IV </w:t>
            </w:r>
          </w:p>
          <w:p w14:paraId="7A03454A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Celowość, racjonalność i efektywność wydatków z punktu widzenia potrzeb Miasta, zgodnie z opisem we wniosku (Zespół ds. rudzkiej inicjatywy lokalnej przyznaje punkty na podstawie dokonanej przez siebie oceny, którą szczegółowo uzasadnia)</w:t>
            </w:r>
          </w:p>
          <w:p w14:paraId="6A8619D9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przedstawiono zrozumiały opis inicjatywy lokalnej;</w:t>
            </w:r>
          </w:p>
          <w:p w14:paraId="359A7E50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uzasadniono potrzebę realizacji inicjatywy lokalnej;</w:t>
            </w:r>
          </w:p>
          <w:p w14:paraId="02EC8CCC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opisano adresatów/odbiorców inicjatywy lokalnej;</w:t>
            </w:r>
          </w:p>
          <w:p w14:paraId="47E21765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wskazano</w:t>
            </w:r>
            <w:r w:rsidRPr="00D86E30">
              <w:rPr>
                <w:rFonts w:ascii="Trebuchet MS" w:eastAsiaTheme="minorHAnsi" w:hAnsi="Trebuchet MS"/>
                <w:bCs/>
                <w:color w:val="000000"/>
              </w:rPr>
              <w:t xml:space="preserve"> </w:t>
            </w:r>
            <w:r w:rsidRPr="00D86E30">
              <w:rPr>
                <w:rFonts w:ascii="Trebuchet MS" w:hAnsi="Trebuchet MS"/>
                <w:bCs/>
                <w:color w:val="000000"/>
              </w:rPr>
              <w:t>efekty i korzyści wynikające z realizacji inicjatywy, biorąc pod uwagę potrzeby społeczności lokalnej.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0AE7F86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15EF040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  <w:p w14:paraId="1233A669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</w:tr>
      <w:tr w:rsidR="00D86E30" w:rsidRPr="00D86E30" w14:paraId="5F5EE2D5" w14:textId="77777777" w:rsidTr="00E02354">
        <w:trPr>
          <w:trHeight w:val="557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C612B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Kryterium V</w:t>
            </w:r>
          </w:p>
          <w:p w14:paraId="4B289772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Stan przygotowania zadania</w:t>
            </w:r>
          </w:p>
          <w:p w14:paraId="6F46CEBF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(dostarczenie poniższych załączników)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BB287F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0D82C7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</w:tr>
      <w:tr w:rsidR="00D86E30" w:rsidRPr="00D86E30" w14:paraId="6A891A4B" w14:textId="77777777" w:rsidTr="00D86E30">
        <w:trPr>
          <w:trHeight w:val="939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30FDB6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Dla zadań inwestycyjnych:</w:t>
            </w:r>
          </w:p>
          <w:p w14:paraId="30822462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- </w:t>
            </w:r>
            <w:bookmarkStart w:id="2" w:name="_Hlk187671934"/>
            <w:r w:rsidRPr="00D86E30">
              <w:rPr>
                <w:rFonts w:ascii="Trebuchet MS" w:hAnsi="Trebuchet MS"/>
                <w:bCs/>
                <w:color w:val="000000"/>
              </w:rPr>
              <w:t>dokumentacja projektowa z przedmiarem i kosztorysem inwestorskim oraz przygotowanym pozwoleniem na budowę lub zgłoszeniem zamiaru budowy.</w:t>
            </w:r>
          </w:p>
          <w:p w14:paraId="0BBA8159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Dla zadań nieinwestycyjnych:</w:t>
            </w:r>
          </w:p>
          <w:p w14:paraId="0D00DA39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harmonogram rzeczowo-czasowy;</w:t>
            </w:r>
          </w:p>
          <w:p w14:paraId="74C07A98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lastRenderedPageBreak/>
              <w:t>- wstępny szczegółowy kosztorys zadania.</w:t>
            </w:r>
            <w:bookmarkEnd w:id="2"/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2253D0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  <w:p w14:paraId="28F6571D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78B374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5D228397" w14:textId="77777777" w:rsidTr="00E02354">
        <w:trPr>
          <w:trHeight w:val="557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C28F15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Dla zadań inwestycyjnych:</w:t>
            </w:r>
          </w:p>
          <w:p w14:paraId="4AF7D851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dokumentacja projektowa bez przedmiaru i kosztorysu inwestorskiego.</w:t>
            </w:r>
          </w:p>
          <w:p w14:paraId="21328467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Dla zadań nieinwestycyjnych:</w:t>
            </w:r>
          </w:p>
          <w:p w14:paraId="2A0E2941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wstępny kosztorys zadania.</w:t>
            </w:r>
          </w:p>
          <w:p w14:paraId="7C51612D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482F06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  <w:p w14:paraId="6C409A98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77B9E0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60F4660C" w14:textId="77777777" w:rsidTr="00E02354">
        <w:trPr>
          <w:trHeight w:val="557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F210F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Dla zadań inwestycyjnych:</w:t>
            </w:r>
          </w:p>
          <w:p w14:paraId="1543F0D4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koncepcja określająca szczegółowy zakres rzeczowy i szacunkowy kosztu zadania.</w:t>
            </w:r>
          </w:p>
          <w:p w14:paraId="6A7AA737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Dla zadań nieinwestycyjnych:</w:t>
            </w:r>
          </w:p>
          <w:p w14:paraId="7E6DDDA4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szacunkowy koszt zadania.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54424C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  <w:p w14:paraId="3980083F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C919EC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D0D1487" w14:textId="77777777" w:rsidTr="00E02354">
        <w:trPr>
          <w:trHeight w:val="1126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FBC92E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Dla zadań inwestycyjnych:</w:t>
            </w:r>
          </w:p>
          <w:p w14:paraId="4861B5FD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brak</w:t>
            </w:r>
          </w:p>
          <w:p w14:paraId="678F814D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Dla zadań nieinwestycyjnych:</w:t>
            </w:r>
          </w:p>
          <w:p w14:paraId="07605160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- brak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3A6A06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  <w:p w14:paraId="32023C7A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0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772682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39417AB9" w14:textId="77777777" w:rsidTr="00E02354">
        <w:trPr>
          <w:trHeight w:val="557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D96DF1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VI </w:t>
            </w:r>
          </w:p>
          <w:p w14:paraId="755B636E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Spójność wnioskowanego zadania z dokumentami strategicznymi i planami inwestycyjnymi Miasta, w szczególności ze strategią Rozwoju Miasta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026B98" w14:textId="77777777" w:rsidR="00D86E30" w:rsidRPr="00D86E30" w:rsidRDefault="00D86E30" w:rsidP="00D86E30">
            <w:pPr>
              <w:spacing w:line="256" w:lineRule="auto"/>
              <w:ind w:left="4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E69124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</w:p>
          <w:p w14:paraId="215AF3A3" w14:textId="77777777" w:rsidR="00D86E30" w:rsidRPr="00D86E30" w:rsidRDefault="00D86E30" w:rsidP="00D86E30">
            <w:pPr>
              <w:spacing w:line="256" w:lineRule="auto"/>
              <w:ind w:left="60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</w:tr>
      <w:tr w:rsidR="00D86E30" w:rsidRPr="00D86E30" w14:paraId="29A7DCEE" w14:textId="77777777" w:rsidTr="00E02354">
        <w:trPr>
          <w:trHeight w:val="210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0DE220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Spójny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A8B413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111D90" w14:textId="77777777" w:rsidR="00D86E30" w:rsidRPr="00D86E30" w:rsidRDefault="00D86E30" w:rsidP="00D86E30">
            <w:pPr>
              <w:spacing w:line="256" w:lineRule="auto"/>
              <w:ind w:left="60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75F538A" w14:textId="77777777" w:rsidTr="00E02354">
        <w:trPr>
          <w:trHeight w:val="210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D3521B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Niesprzeczny ze strategią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019FC3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5AE064" w14:textId="77777777" w:rsidR="00D86E30" w:rsidRPr="00D86E30" w:rsidRDefault="00D86E30" w:rsidP="00D86E30">
            <w:pPr>
              <w:spacing w:line="256" w:lineRule="auto"/>
              <w:ind w:left="60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3D049D73" w14:textId="77777777" w:rsidTr="00E02354">
        <w:trPr>
          <w:trHeight w:val="200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14AE99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niespójny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7AF8C6" w14:textId="77777777" w:rsidR="00D86E30" w:rsidRPr="00D86E30" w:rsidRDefault="00D86E30" w:rsidP="00D86E30">
            <w:pPr>
              <w:spacing w:line="256" w:lineRule="auto"/>
              <w:ind w:left="57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0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A6B1EC" w14:textId="77777777" w:rsidR="00D86E30" w:rsidRPr="00D86E30" w:rsidRDefault="00D86E30" w:rsidP="00D86E30">
            <w:pPr>
              <w:spacing w:line="256" w:lineRule="auto"/>
              <w:ind w:left="60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38FEE28" w14:textId="77777777" w:rsidTr="00E02354">
        <w:trPr>
          <w:trHeight w:val="948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5192223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VII </w:t>
            </w:r>
          </w:p>
          <w:p w14:paraId="603F7EFE" w14:textId="77777777" w:rsidR="00D86E30" w:rsidRPr="00D86E30" w:rsidRDefault="00D86E30" w:rsidP="00D86E30">
            <w:pPr>
              <w:spacing w:line="278" w:lineRule="auto"/>
              <w:ind w:right="833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Udział finansowy wnioskodawcy w realizacji zadania </w:t>
            </w:r>
          </w:p>
          <w:p w14:paraId="7EF7ADDC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ED5DE15" w14:textId="77777777" w:rsidR="00D86E30" w:rsidRPr="00D86E30" w:rsidRDefault="00D86E30" w:rsidP="00D86E30">
            <w:pPr>
              <w:spacing w:line="256" w:lineRule="auto"/>
              <w:ind w:left="4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DB5D3EC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</w:tr>
      <w:tr w:rsidR="00D86E30" w:rsidRPr="00D86E30" w14:paraId="137AC06E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3B0643F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0% do 1% wartości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102BE7F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0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152E07B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0E0ACD4A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34E53F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1% do 5% wartości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34B7EF2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251FAAF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5785B91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F724ED2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5% do 15% wartości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F46BE4E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7FFA562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5145F3B5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5DC802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15% do 30% wartości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9CEB1CC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9879403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70FC917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A33E93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30% do 50% wartości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8A43C62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4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FAD512C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09C251A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3A27BD4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Powyżej 50% wartości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B75533F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F0792EB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5B4B4DA5" w14:textId="77777777" w:rsidTr="00E02354">
        <w:trPr>
          <w:trHeight w:val="833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1482738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VIII </w:t>
            </w:r>
          </w:p>
          <w:p w14:paraId="081561D8" w14:textId="77777777" w:rsidR="00D86E30" w:rsidRPr="00D86E30" w:rsidRDefault="00D86E30" w:rsidP="00D86E30">
            <w:pPr>
              <w:spacing w:line="256" w:lineRule="auto"/>
              <w:ind w:right="869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Udział rzeczowy wnioskodawcy w realizacji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7574E6C" w14:textId="77777777" w:rsidR="00D86E30" w:rsidRPr="00D86E30" w:rsidRDefault="00D86E30" w:rsidP="00D86E30">
            <w:pPr>
              <w:spacing w:line="256" w:lineRule="auto"/>
              <w:ind w:left="4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B684C7E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</w:tr>
      <w:tr w:rsidR="00D86E30" w:rsidRPr="00D86E30" w14:paraId="01A71CCD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EEA4E8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0% do 1% wartości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393CAF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0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6D9EEB3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3C64183C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089ACD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Od 1% do 5% wartości zadania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C275208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B830504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31B8FF5" w14:textId="77777777" w:rsidTr="00E02354">
        <w:trPr>
          <w:trHeight w:val="283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028EF6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Od 5% do 15% wartości zadania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833530C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405F1D7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606C2E78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36E9574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lastRenderedPageBreak/>
              <w:t>Od 15% do 30% wartości zadania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46848C1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FBBBDC5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B60B354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3F8DD5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Od 30% do 50% wartości zadania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30EEDB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4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483686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6744536B" w14:textId="77777777" w:rsidTr="00E02354">
        <w:trPr>
          <w:trHeight w:val="300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CC98FF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Powyżej 50% wartości zadania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F1655AB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E12B3B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58E8A7E1" w14:textId="77777777" w:rsidTr="00E02354">
        <w:trPr>
          <w:trHeight w:val="892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hideMark/>
          </w:tcPr>
          <w:p w14:paraId="434119AC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IX </w:t>
            </w:r>
          </w:p>
          <w:p w14:paraId="3382A13E" w14:textId="77777777" w:rsidR="00D86E30" w:rsidRPr="00D86E30" w:rsidRDefault="00D86E30" w:rsidP="00D86E30">
            <w:pPr>
              <w:spacing w:line="256" w:lineRule="auto"/>
              <w:ind w:right="1135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Wkład własny wnioskodawcy w formie pracy społecznej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3570A57C" w14:textId="77777777" w:rsidR="00D86E30" w:rsidRPr="00D86E30" w:rsidRDefault="00D86E30" w:rsidP="00D86E30">
            <w:pPr>
              <w:spacing w:line="256" w:lineRule="auto"/>
              <w:ind w:left="4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3D895758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</w:tr>
      <w:tr w:rsidR="00D86E30" w:rsidRPr="00D86E30" w14:paraId="49BA6290" w14:textId="77777777" w:rsidTr="00E02354">
        <w:trPr>
          <w:trHeight w:val="100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07D4591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0% do 5 %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E2BBEC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0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550041B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80D6621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641797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5 % do 10 %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E9B733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25F3FA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0E0C71A9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513F58D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10 % do 20%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BFFBE9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53003BE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2A862580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E710783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20% do 30%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39D906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3478A01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33C10B42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75970DE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30% do 40%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4BFEE4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4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77E4F9D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01B3E924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FD9B8EC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Powyżej 40%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97F653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6D197A9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ACC94B4" w14:textId="77777777" w:rsidTr="00E02354">
        <w:trPr>
          <w:trHeight w:val="557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03CD23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Kryterium X </w:t>
            </w:r>
          </w:p>
          <w:p w14:paraId="22E1A75D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Zaangażowanie środków budżetowych miasta Ruda Śląska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DE57B4" w14:textId="77777777" w:rsidR="00D86E30" w:rsidRPr="00D86E30" w:rsidRDefault="00D86E30" w:rsidP="00D86E30">
            <w:pPr>
              <w:spacing w:line="256" w:lineRule="auto"/>
              <w:ind w:left="4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D761B7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6</w:t>
            </w:r>
          </w:p>
        </w:tc>
      </w:tr>
      <w:tr w:rsidR="00D86E30" w:rsidRPr="00D86E30" w14:paraId="42710074" w14:textId="77777777" w:rsidTr="00E02354">
        <w:trPr>
          <w:trHeight w:val="281"/>
        </w:trPr>
        <w:tc>
          <w:tcPr>
            <w:tcW w:w="46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719489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do 10% wartości zadania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5C08C4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2C8F523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C387903" w14:textId="77777777" w:rsidTr="00E02354">
        <w:trPr>
          <w:trHeight w:val="281"/>
        </w:trPr>
        <w:tc>
          <w:tcPr>
            <w:tcW w:w="46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42B3996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11% do 20% wartości zadania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94CE1FF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586B772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5CF5A7F" w14:textId="77777777" w:rsidTr="00E02354">
        <w:trPr>
          <w:trHeight w:val="283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D8757CF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21% do 30%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C407371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4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F99AEAF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1E50492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ECF9BC5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31% do 40%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97A20B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3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3052CA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14FFB6FF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ED322E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 xml:space="preserve">Od 41% do 50% wartości zadania  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BAAB9B8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FA3ABBA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42AF04D9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1BFF7F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Od 51% do 85% wartości zadania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A258115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1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BD5C338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03331CA2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59D9F0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Powyżej 85% wartości zadania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0AB59D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0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E61151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2AB9716C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E1BE9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Kryterium XI</w:t>
            </w:r>
          </w:p>
          <w:p w14:paraId="15E1A82B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Potwierdzenie zameldowania wnioskodawcy na terenie miasta Ruda Śląska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FD4108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B4875A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</w:tr>
      <w:tr w:rsidR="00D86E30" w:rsidRPr="00D86E30" w14:paraId="62BD68C6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0FB07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brak meldunku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EAF744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0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1C9644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5E3C3D3D" w14:textId="77777777" w:rsidTr="00E02354">
        <w:trPr>
          <w:trHeight w:val="281"/>
        </w:trPr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695C00" w14:textId="77777777" w:rsidR="00D86E30" w:rsidRPr="00D86E30" w:rsidRDefault="00D86E30" w:rsidP="00D86E30">
            <w:pPr>
              <w:spacing w:line="256" w:lineRule="auto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meldunek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FB1BA8" w14:textId="77777777" w:rsidR="00D86E30" w:rsidRPr="00D86E30" w:rsidRDefault="00D86E30" w:rsidP="00D86E30">
            <w:pPr>
              <w:spacing w:line="256" w:lineRule="auto"/>
              <w:ind w:left="2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60C397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</w:p>
        </w:tc>
      </w:tr>
      <w:tr w:rsidR="00D86E30" w:rsidRPr="00D86E30" w14:paraId="76825CB8" w14:textId="77777777" w:rsidTr="00E02354">
        <w:trPr>
          <w:trHeight w:val="466"/>
        </w:trPr>
        <w:tc>
          <w:tcPr>
            <w:tcW w:w="68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8062EA4" w14:textId="5E38EEF4" w:rsidR="00D86E30" w:rsidRPr="00D86E30" w:rsidRDefault="00D86E30" w:rsidP="00D86E30">
            <w:pPr>
              <w:spacing w:line="256" w:lineRule="auto"/>
              <w:ind w:left="308" w:right="255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Suma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382F7B" w14:textId="77777777" w:rsidR="00D86E30" w:rsidRPr="00D86E30" w:rsidRDefault="00D86E30" w:rsidP="00D86E30">
            <w:pPr>
              <w:spacing w:line="256" w:lineRule="auto"/>
              <w:jc w:val="right"/>
              <w:rPr>
                <w:rFonts w:ascii="Trebuchet MS" w:hAnsi="Trebuchet MS"/>
                <w:bCs/>
                <w:color w:val="000000"/>
              </w:rPr>
            </w:pPr>
            <w:r w:rsidRPr="00D86E30">
              <w:rPr>
                <w:rFonts w:ascii="Trebuchet MS" w:hAnsi="Trebuchet MS"/>
                <w:bCs/>
                <w:color w:val="000000"/>
              </w:rPr>
              <w:t>52</w:t>
            </w:r>
          </w:p>
        </w:tc>
      </w:tr>
    </w:tbl>
    <w:p w14:paraId="022BF349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</w:p>
    <w:p w14:paraId="6B20F57C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13. 1. Do realizacji kierowane są wnioski, które otrzymały ocenę pozytywną z etapu oceny formalnej i merytorycznej i uzyskały kolejno najwyższą liczbę punktów do wysokości środków zabezpieczonych w budżecie miasta na ten cel.</w:t>
      </w:r>
    </w:p>
    <w:p w14:paraId="6A767834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 xml:space="preserve">2. Prezydent Miasta Ruda Śląska podejmuje ostateczną decyzję o przystąpieniu do realizacji 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zadania publicznego oraz wysokości przyznanych środków finansowych niezbędnych do jego realizacji, w oparciu o dokonaną ocenę oraz celowość zadania z punktu widzenia potrzeb społeczności lokalnej.</w:t>
      </w:r>
    </w:p>
    <w:p w14:paraId="5DEE51DC" w14:textId="77777777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lastRenderedPageBreak/>
        <w:t>3. Wnioski, które nie uzyskały oceny pozytywnej oraz wnioski, które nie mieszczą się w puli środków, które przeznaczono na realizację zadania publicznego w ramach rudzkiej inicjatywy lokalnej, nie będą realizowane.</w:t>
      </w:r>
    </w:p>
    <w:p w14:paraId="1AC73F23" w14:textId="77777777" w:rsidR="00D86E30" w:rsidRPr="00D86E30" w:rsidRDefault="00D86E30" w:rsidP="00D86E30">
      <w:pPr>
        <w:spacing w:after="0" w:line="360" w:lineRule="auto"/>
        <w:ind w:firstLine="709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</w:p>
    <w:p w14:paraId="68CDEFDD" w14:textId="4933FE00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14. O podjętej decyzji wnioskodawca powiadamiany jest pisemnie w terminie 7 dni od podjęcia ostatecznej decyzji przez Prezydenta Miasta.</w:t>
      </w:r>
    </w:p>
    <w:p w14:paraId="3F77DC6F" w14:textId="6AA42D66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15. Warunkiem realizacji wniosku jest zawarcie umowy, której ramowy wzór określony został w załączniku nr 3 do niniejszego zarządzeniu. Ostateczny kształt umowy jest negocjowany z wnioskodawcą, celem uzyskania najlepszych efektów w realizacji zgłoszonej inicjatywy.</w:t>
      </w:r>
    </w:p>
    <w:p w14:paraId="5210490B" w14:textId="55CF10BF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16. W przypadku zgłoszenia przez wnioskodawcę wkładu własnego w formie pracy społecznej istnieje możliwość udostępnienia wnioskodawcy rzeczy/majątku miasta Ruda Śląska.</w:t>
      </w:r>
    </w:p>
    <w:p w14:paraId="0F719211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17. Wniosek, o którym mowa w § 3 po zarejestrowaniu zostaje przekazany do Kancelarii Urzędu Miasta, gdzie dokonuje się oceny formalnej.</w:t>
      </w:r>
    </w:p>
    <w:p w14:paraId="3D2D1759" w14:textId="77777777" w:rsid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1C74E105" w14:textId="4293DA5E" w:rsid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18. Wniosek w dalszej kolejności zostaje przekazany zgodnie z jego przedmiotem do weryfikacji wstępnej do właściwej komórki organizacyjnej Urzędu Miasta lub jednostki organizacyjnej miasta Ruda Śląska.</w:t>
      </w:r>
    </w:p>
    <w:p w14:paraId="425AFAC0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ind w:firstLine="708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7197C044" w14:textId="286525E5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19. 1. Po przeprowadzeniu oceny formalnej i wstępnej, wniosek przekazywany jest do zaopiniowania przez Zespół ds. rudzkiej inicjatywy lokalnej.</w:t>
      </w:r>
    </w:p>
    <w:p w14:paraId="3EF7D347" w14:textId="77777777" w:rsid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2. Za przedstawienie Zespołowi wniosku wraz z Kartą oceny wniosku o realizację zadania publicznego w ramach inicjatywy lokalnej stanowiącą załącznik nr 4 do niniejszego zarządzenia wypełnioną w części A, zwaną dalej Kartą oceny, odpowiedzialna jest Kancelaria Urzędu Miasta Ruda Śląska.</w:t>
      </w:r>
    </w:p>
    <w:p w14:paraId="59ED0545" w14:textId="217C7742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3. Komórka organizacyjna Urzędu Miasta Ruda Śląska, która została wskazana jako właściwa do rozpatrzenia i realizacji wniosku o inicjatywę lokalną wypełnia część B Karty oceny oraz proponuje wysokość środków finansowych niezbędnych do realizacji zadań publicznych w ramach inicjatyw lokalnych do uwzględnienia w projekcie budżetu miasta.</w:t>
      </w:r>
    </w:p>
    <w:p w14:paraId="74F00B1E" w14:textId="0A1EA11E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lastRenderedPageBreak/>
        <w:t>4. Dokumenty, o których mowa w § 19 ust. 2 należy złożyć do Kancelarii Urzędu Miasta Ruda Śląska, przed posiedzeniem Zespołu zgodnie z wyznaczonym terminem prac nad wnioskami o inicjatywie lokalnej ustalonym wcześniej przez Przewodniczącego Zespołu na dany rok.</w:t>
      </w:r>
    </w:p>
    <w:p w14:paraId="37E7830C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ind w:firstLine="708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479B34A8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§ 20. 1. Obradom Zespołu, o którym mowa w § 1 niniejszego zarządzenia, przewodniczy Przewodniczący lub w razie jego nieobecności zastępca Przewodniczącego.</w:t>
      </w:r>
    </w:p>
    <w:p w14:paraId="283FEDF2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2. Członkowie Zespołu potwierdzają swoją obecność podpisem na liście obecności.</w:t>
      </w:r>
    </w:p>
    <w:p w14:paraId="37981962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3. W przypadku konieczności przeprowadzenia dodatkowych ustaleń lub konsultacji, Przewodniczący lub Zastępca Przewodniczącego może zapraszać do udziału w pracach Zespołu osoby spoza Zespołu.</w:t>
      </w:r>
    </w:p>
    <w:p w14:paraId="61128E7B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4. Obsługę administracyjną Zespołu zapewnia Kancelaria Urzędu Miasta.</w:t>
      </w:r>
    </w:p>
    <w:p w14:paraId="1FF0E245" w14:textId="2BD245FF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5. Ocena merytoryczna wniosków, dokonywana przez Zespół, odbywa się w sposób jawny, na podstawie kryteriów oceny zawartych w uchwale nr 10/III/2010 Rady Miasta Ruda Śląska z dnia 16 grudnia 2010 r. w sprawie trybu i szczegółowych kryteriów oceny wniosków o realizację zadań publicznych w ramach inicjatywy lokalnej (Dz. Urz. Woj. Śl. z 2011 r., poz. 474) oraz kryteriów określonych w § 12 w niniejszego zarządzenia.</w:t>
      </w:r>
    </w:p>
    <w:p w14:paraId="772545E2" w14:textId="3CD415F0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6. Przy ocenie wniosku Zespół bierze pod uwagę szczególnie potrzeby mieszkańców w zakresie zgłaszanej inicjatywy lokalnej oraz dostępność środków finansowych w budżecie miasta Ruda Śląska.</w:t>
      </w:r>
    </w:p>
    <w:p w14:paraId="6BF6E09E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>7. Do czasu zatwierdzenia przez Prezydenta Miasta Ruda Śląska zbiorczego zestawienia wniosków o inicjatywy lokalne przedstawionego po obradach Zespołu, członkowie Zespołu nie mogą przekazywać wnioskodawcom informacji na temat pozytywnie/negatywnie zaopiniowanych inicjatyw lokalnych.</w:t>
      </w:r>
    </w:p>
    <w:p w14:paraId="7913EE6D" w14:textId="2F5A6AE9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t xml:space="preserve">8. Kancelaria Urzędu Miasta Ruda Śląska przekazuje zatwierdzone przez Prezydenta Miasta Ruda Śląska zbiorcze zestawienie wniosków o inicjatywy lokalne wraz z Kartami ocen wniosków do komórki organizacyjnej Urzędu Miasta Ruda Śląska lub jednostki organizacyjnej miasta Ruda Śląska celem podjęcia kroków zmierzających do realizacji zadania publicznego w ramach inicjatywy, w tym złożenia wniosku budżetowego o uruchomienie środków z rezerwy celowej zabezpieczonej w </w:t>
      </w:r>
      <w:r w:rsidRPr="00D86E30"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  <w:lastRenderedPageBreak/>
        <w:t>uchwale budżetowej na realizację zadania nie później niż 30 dni przed rozpoczęciem inicjatywy.</w:t>
      </w:r>
    </w:p>
    <w:p w14:paraId="0CAED47F" w14:textId="77777777" w:rsidR="00D86E30" w:rsidRPr="00D86E30" w:rsidRDefault="00D86E30" w:rsidP="00D86E30">
      <w:pPr>
        <w:autoSpaceDE w:val="0"/>
        <w:autoSpaceDN w:val="0"/>
        <w:adjustRightInd w:val="0"/>
        <w:spacing w:after="0" w:line="360" w:lineRule="auto"/>
        <w:rPr>
          <w:rFonts w:ascii="Trebuchet MS" w:eastAsia="Times New Roman" w:hAnsi="Trebuchet MS" w:cs="Arial"/>
          <w:bCs/>
          <w:kern w:val="0"/>
          <w:lang w:eastAsia="pl-PL"/>
          <w14:ligatures w14:val="none"/>
        </w:rPr>
      </w:pPr>
    </w:p>
    <w:p w14:paraId="2A1ABA38" w14:textId="3AC43480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21. W przypadku pozytywnej decyzji o realizacji zadania publicznego w ramach rudzkiej inicjatywy lokalnej, właściwa komórka organizacyjna Urzędu Miasta Ruda Śląska lub jednostka organizacyjna miasta Ruda Śląska wraz z Wnioskodawcą inicjatywy, przystępują do sporządzenia odpowiedniej dokumentacji niezbędnej do zawarcia umowy i przeprowadzenia inicjatywy lokalnej, w tym harmonogramu i kosztorysu oraz innych dokumentów wynikających ze specyfiki zadania. </w:t>
      </w:r>
    </w:p>
    <w:p w14:paraId="5E66C504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22. Warunkiem podpisania umowy o realizację zadania publicznego w ramach inicjatywy lokalnej jest posiadanie zabezpieczonych na ten cel środków budżetowych przez komórkę organizacyjną Urzędu Miasta Ruda Śląska finansującą dane zadanie. </w:t>
      </w:r>
    </w:p>
    <w:p w14:paraId="27A12004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23. Na podstawie dokumentacji, o której mowa w § 21, naczelnik właściwej komórki organizacyjnej Urzędu Miasta Ruda Śląska wraz z zastępcą prezydenta miasta zawiera z wnioskodawcą na czas określony umowę cywilnoprawną o wykonanie inicjatywy lokalnej.</w:t>
      </w:r>
    </w:p>
    <w:p w14:paraId="6B561311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24. Miasto Ruda Śląska może odstąpić od wykonania umowy, jeżeli po jej zawarciu zostaną ujawnione nowe okoliczności uniemożliwiające realizację inicjatywy lokalnej, bądź wnioskodawca nie wywiąże się z zadeklarowanego wkładu finansowego, rzeczowego lub wkładu pracy społecznej.</w:t>
      </w:r>
    </w:p>
    <w:p w14:paraId="6026564E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25. Projektowanie, przygotowanie i wykonanie zadań publicznych w ramach inicjatywy lokalnej następuje zgodnie z obowiązującym prawem, w tym z ustawą Prawo zamówień publicznych. </w:t>
      </w:r>
    </w:p>
    <w:p w14:paraId="39C9D42A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26. Komórka organizacyjna Urzędu Miasta Ruda Śląska lub jednostka organizacyjna miasta Ruda Śląska realizująca zadanie publiczne w ramach inicjatywy lokalnej we własnym zakresie realizują wybrane projekty.</w:t>
      </w:r>
    </w:p>
    <w:p w14:paraId="0EDD2355" w14:textId="141EF3C3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27. W ramach dofinansowania inicjatywy lokalnej nie przewiduje się udzielania dotacji dla Wnioskodawcy inicjatywy. Wydatki ponoszone przez miasto Ruda Śląska będą dokonywane bezpośrednio z jego budżetu.</w:t>
      </w:r>
    </w:p>
    <w:p w14:paraId="54A11FB6" w14:textId="027A2A7A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lastRenderedPageBreak/>
        <w:t>§ 28. W przypadku udostępnienia przez Urząd Miasta Ruda Śląska lub jednostkę organizacyjną miasta Ruda Śląska wnioskodawcy rzeczy, pomieszczeń i bazy technicznej w tych pomieszczeniach, na niekomercyjne spotkania związane z realizacją danej inicjatywy lokalnej, przekazanie</w:t>
      </w: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br/>
        <w:t>to następuje w formie umowy użyczenia.</w:t>
      </w:r>
    </w:p>
    <w:p w14:paraId="444A6CEC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29. Uczestnictwo w realizacji zadania publicznego w ramach inicjatywy lokalnej nie rodzi po stronie Wnioskodawcy inicjatywy żadnych roszczeń o zwrot nakładów po jego wykonaniu.</w:t>
      </w:r>
    </w:p>
    <w:p w14:paraId="76417179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30. Wnioskodawca pozytywnie rozpatrzonej inicjatywy lokalnej zobowiązany jest do:</w:t>
      </w:r>
    </w:p>
    <w:p w14:paraId="47AB23B2" w14:textId="23BC4B5C" w:rsidR="00D86E30" w:rsidRPr="00D86E30" w:rsidRDefault="00D86E30" w:rsidP="00D86E30">
      <w:pPr>
        <w:pStyle w:val="Akapitzlist"/>
        <w:numPr>
          <w:ilvl w:val="0"/>
          <w:numId w:val="5"/>
        </w:num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 xml:space="preserve">informowania o fakcie współfinansowania inicjatywy lokalnej z budżetu miasta Ruda Śląska poprzez umieszczenie wpisu: „inicjatywa lokalna jest współfinansowana ze środków budżetu miasta Ruda Śląska” we wszystkich materiałach, w szczególności promocyjnych (np. plakaty, ulotki), publikacjach, informacjach dla mediów, ogłoszeniach, zaproszeniach, jak również - stosownie do charakteru – poprzez ustną informację kierowaną do odbiorców inicjatywy lokalnej. Wszystkie projekty materiałów promocyjnych finansowane ze środków miejskich winny uzyskać akceptację Wydziału Kultury, Komunikacji Społecznej i Promocji Urzędu Miasta Ruda Śląska. W tym celu wnioskodawca przesyła projekty materiałów promocyjnych drogą elektroniczną </w:t>
      </w: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br/>
        <w:t>do wymienionej wyżej komórki, która akceptuje projekty w ciągu 3 dni roboczych od daty ich przesłania, jednocześnie brak informacji zwrotnej oznacza akceptację projektów;</w:t>
      </w:r>
    </w:p>
    <w:p w14:paraId="0B853D82" w14:textId="09A3D561" w:rsidR="00D86E30" w:rsidRPr="00D86E30" w:rsidRDefault="00D86E30" w:rsidP="00D86E30">
      <w:pPr>
        <w:pStyle w:val="Akapitzlist"/>
        <w:numPr>
          <w:ilvl w:val="0"/>
          <w:numId w:val="5"/>
        </w:num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umieszczania logo miasta Ruda Śląska na wszystkich materiałach, w szczególności promocyjno-informacyjnych, dotyczących realizowanej inicjatywy lokalnej, w sposób zapewniający jego dobrą widoczność, zgodnie z zapisami księgi identyfikacji wizualnej miasta Ruda Śląska stanowiącej załącznik do Zarządzenia nr SP.ORG.0151-279/10 Prezydenta Miasta Ruda Śląska z dnia 29 marca 2010 r.</w:t>
      </w:r>
    </w:p>
    <w:p w14:paraId="11954F8A" w14:textId="6D3DA342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 xml:space="preserve">§ 31. Komórki organizacyjne Urzędu Miasta Ruda Śląska lub jednostki organizacyjne miasta Ruda Śląska współrealizujące inicjatywy lokalne w danym roku, sporządzają </w:t>
      </w: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lastRenderedPageBreak/>
        <w:t>zbiorczą informację na temat realizacji inicjatyw lokalnych w danym roku, którą przekazują w terminie do 15 grudnia danego roku do Kancelarii Urzędu Miasta Ruda Śląska, zgodnie z załącznikiem nr 5 do niniejszego zarządzenia.</w:t>
      </w:r>
    </w:p>
    <w:p w14:paraId="28191429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32. Wykonanie zarządzenia powierza się Naczelnikowi Kancelarii Urzędu Miasta.</w:t>
      </w:r>
    </w:p>
    <w:p w14:paraId="6527371E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33. Nadzór nad wykonaniem zarządzenia powierza się Sekretarzowi Miasta.</w:t>
      </w:r>
    </w:p>
    <w:p w14:paraId="2C7A6C04" w14:textId="77777777" w:rsidR="00D86E30" w:rsidRPr="00D86E30" w:rsidRDefault="00D86E30" w:rsidP="00D86E30">
      <w:pPr>
        <w:spacing w:after="20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 w:rsidRPr="00D86E30"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§ 34. Zarządzenie wchodzi w życie z dniem podpisania.</w:t>
      </w:r>
    </w:p>
    <w:p w14:paraId="4DD3D9D8" w14:textId="0158F115" w:rsid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Prezydent Miasta</w:t>
      </w:r>
    </w:p>
    <w:p w14:paraId="510A5425" w14:textId="3F4A8AE4" w:rsidR="00D86E30" w:rsidRDefault="00D86E30" w:rsidP="00D86E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Ruda Śląska</w:t>
      </w:r>
    </w:p>
    <w:p w14:paraId="6C6ED72D" w14:textId="51AEA7FD" w:rsidR="00D86E30" w:rsidRPr="00D86E30" w:rsidRDefault="00D86E30" w:rsidP="00D86E30">
      <w:pPr>
        <w:spacing w:after="0" w:line="360" w:lineRule="auto"/>
        <w:rPr>
          <w:rFonts w:ascii="Trebuchet MS" w:eastAsia="Times New Roman" w:hAnsi="Trebuchet MS" w:cs="Times New Roman"/>
          <w:bCs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Michał Pierończyk</w:t>
      </w:r>
    </w:p>
    <w:sectPr w:rsidR="00D86E30" w:rsidRPr="00D86E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MS">
    <w:panose1 w:val="00000000000000000000"/>
    <w:charset w:val="00"/>
    <w:family w:val="roman"/>
    <w:notTrueType/>
    <w:pitch w:val="default"/>
    <w:sig w:usb0="00000005" w:usb1="00000000" w:usb2="00000000" w:usb3="00000000" w:csb0="00000002" w:csb1="00000000"/>
  </w:font>
  <w:font w:name="TrebuchetMS,Bold"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F5339"/>
    <w:multiLevelType w:val="hybridMultilevel"/>
    <w:tmpl w:val="00B8CC0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46DD3E9D"/>
    <w:multiLevelType w:val="multilevel"/>
    <w:tmpl w:val="468015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6A6625B3"/>
    <w:multiLevelType w:val="hybridMultilevel"/>
    <w:tmpl w:val="EED605E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BD475A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6F4A3B5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78FF15A7"/>
    <w:multiLevelType w:val="hybridMultilevel"/>
    <w:tmpl w:val="C93809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369118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891639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646069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383963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143737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831420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E30"/>
    <w:rsid w:val="000F7640"/>
    <w:rsid w:val="0048046D"/>
    <w:rsid w:val="00D8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DFA05"/>
  <w15:chartTrackingRefBased/>
  <w15:docId w15:val="{9E535DBD-E1D9-411F-89EA-9A21950B2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6E30"/>
    <w:pPr>
      <w:spacing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86E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E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6E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6E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6E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6E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6E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6E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6E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6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6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6E3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6E3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6E3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6E3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6E3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6E3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6E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6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6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6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6E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6E3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6E3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6E3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6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6E3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6E30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D86E30"/>
    <w:pPr>
      <w:spacing w:after="0" w:line="240" w:lineRule="auto"/>
    </w:pPr>
    <w:rPr>
      <w:rFonts w:ascii="Aptos" w:eastAsia="Times New Roman" w:hAnsi="Aptos" w:cs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6538-22A2-4590-BF02-DE59B0830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2924</Words>
  <Characters>17546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Lipowska</dc:creator>
  <cp:keywords/>
  <dc:description/>
  <cp:lastModifiedBy>Katarzyna Lipowska</cp:lastModifiedBy>
  <cp:revision>2</cp:revision>
  <dcterms:created xsi:type="dcterms:W3CDTF">2025-03-14T08:19:00Z</dcterms:created>
  <dcterms:modified xsi:type="dcterms:W3CDTF">2025-03-14T08:32:00Z</dcterms:modified>
</cp:coreProperties>
</file>