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05B1" w:rsidRPr="00E80A8D" w:rsidRDefault="00C605B1" w:rsidP="00C605B1">
      <w:pPr>
        <w:tabs>
          <w:tab w:val="left" w:pos="2340"/>
        </w:tabs>
        <w:spacing w:line="360" w:lineRule="auto"/>
        <w:jc w:val="left"/>
        <w:rPr>
          <w:rFonts w:ascii="Trebuchet MS" w:hAnsi="Trebuchet MS" w:cs="Tahoma"/>
          <w:b/>
          <w:bCs/>
          <w:spacing w:val="20"/>
          <w:sz w:val="28"/>
          <w:szCs w:val="28"/>
        </w:rPr>
      </w:pPr>
      <w:bookmarkStart w:id="0" w:name="_Toc391563643"/>
    </w:p>
    <w:p w:rsidR="00C605B1" w:rsidRPr="00E80A8D" w:rsidRDefault="00C605B1" w:rsidP="00C605B1">
      <w:pPr>
        <w:tabs>
          <w:tab w:val="left" w:pos="2340"/>
        </w:tabs>
        <w:spacing w:line="360" w:lineRule="auto"/>
        <w:jc w:val="left"/>
        <w:rPr>
          <w:rFonts w:ascii="Trebuchet MS" w:hAnsi="Trebuchet MS" w:cs="Tahoma"/>
          <w:b/>
          <w:bCs/>
          <w:spacing w:val="20"/>
          <w:sz w:val="28"/>
          <w:szCs w:val="28"/>
        </w:rPr>
      </w:pPr>
    </w:p>
    <w:p w:rsidR="00C605B1" w:rsidRPr="00E80A8D" w:rsidRDefault="00C605B1" w:rsidP="00C605B1">
      <w:pPr>
        <w:tabs>
          <w:tab w:val="left" w:pos="2340"/>
        </w:tabs>
        <w:spacing w:line="360" w:lineRule="auto"/>
        <w:jc w:val="left"/>
        <w:rPr>
          <w:rFonts w:ascii="Trebuchet MS" w:hAnsi="Trebuchet MS" w:cs="Tahoma"/>
          <w:b/>
          <w:bCs/>
          <w:spacing w:val="20"/>
          <w:sz w:val="28"/>
          <w:szCs w:val="28"/>
        </w:rPr>
      </w:pPr>
    </w:p>
    <w:p w:rsidR="00C605B1" w:rsidRPr="00E80A8D" w:rsidRDefault="00C605B1" w:rsidP="00C605B1">
      <w:pPr>
        <w:tabs>
          <w:tab w:val="left" w:pos="2340"/>
        </w:tabs>
        <w:spacing w:line="360" w:lineRule="auto"/>
        <w:jc w:val="left"/>
        <w:rPr>
          <w:rFonts w:ascii="Trebuchet MS" w:hAnsi="Trebuchet MS" w:cs="Tahoma"/>
          <w:b/>
          <w:bCs/>
          <w:spacing w:val="20"/>
          <w:sz w:val="28"/>
          <w:szCs w:val="28"/>
        </w:rPr>
      </w:pPr>
    </w:p>
    <w:p w:rsidR="00C605B1" w:rsidRPr="00E80A8D" w:rsidRDefault="00C605B1" w:rsidP="00C605B1">
      <w:pPr>
        <w:tabs>
          <w:tab w:val="left" w:pos="2340"/>
        </w:tabs>
        <w:spacing w:line="360" w:lineRule="auto"/>
        <w:jc w:val="left"/>
        <w:rPr>
          <w:rFonts w:ascii="Trebuchet MS" w:hAnsi="Trebuchet MS" w:cs="Tahoma"/>
          <w:b/>
          <w:bCs/>
          <w:spacing w:val="20"/>
          <w:sz w:val="28"/>
          <w:szCs w:val="28"/>
        </w:rPr>
      </w:pPr>
    </w:p>
    <w:p w:rsidR="00C605B1" w:rsidRPr="00E80A8D" w:rsidRDefault="00C605B1" w:rsidP="00C605B1">
      <w:pPr>
        <w:tabs>
          <w:tab w:val="left" w:pos="2340"/>
        </w:tabs>
        <w:spacing w:line="360" w:lineRule="auto"/>
        <w:jc w:val="left"/>
        <w:rPr>
          <w:rFonts w:ascii="Trebuchet MS" w:hAnsi="Trebuchet MS" w:cs="Tahoma"/>
          <w:b/>
          <w:bCs/>
          <w:spacing w:val="20"/>
          <w:sz w:val="28"/>
          <w:szCs w:val="28"/>
        </w:rPr>
      </w:pPr>
    </w:p>
    <w:p w:rsidR="00C605B1" w:rsidRPr="00E80A8D" w:rsidRDefault="00C605B1" w:rsidP="00C605B1">
      <w:pPr>
        <w:tabs>
          <w:tab w:val="left" w:pos="2340"/>
        </w:tabs>
        <w:spacing w:line="360" w:lineRule="auto"/>
        <w:jc w:val="left"/>
        <w:rPr>
          <w:rFonts w:ascii="Trebuchet MS" w:hAnsi="Trebuchet MS" w:cs="Tahoma"/>
          <w:b/>
          <w:bCs/>
          <w:spacing w:val="20"/>
          <w:sz w:val="28"/>
          <w:szCs w:val="28"/>
        </w:rPr>
      </w:pPr>
    </w:p>
    <w:p w:rsidR="00C605B1" w:rsidRPr="00E80A8D" w:rsidRDefault="00C605B1" w:rsidP="00C605B1">
      <w:pPr>
        <w:tabs>
          <w:tab w:val="left" w:pos="2340"/>
        </w:tabs>
        <w:spacing w:line="360" w:lineRule="auto"/>
        <w:jc w:val="left"/>
        <w:rPr>
          <w:rFonts w:ascii="Trebuchet MS" w:hAnsi="Trebuchet MS" w:cs="Tahoma"/>
          <w:b/>
          <w:bCs/>
          <w:spacing w:val="20"/>
          <w:sz w:val="28"/>
          <w:szCs w:val="28"/>
        </w:rPr>
      </w:pP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b/>
          <w:spacing w:val="20"/>
        </w:rPr>
      </w:pP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b/>
          <w:spacing w:val="20"/>
        </w:rPr>
      </w:pPr>
    </w:p>
    <w:p w:rsidR="00C605B1" w:rsidRPr="001668AF" w:rsidRDefault="00C605B1" w:rsidP="001668AF">
      <w:pPr>
        <w:pStyle w:val="Nagwek1"/>
        <w:rPr>
          <w:spacing w:val="20"/>
        </w:rPr>
      </w:pPr>
      <w:r w:rsidRPr="001668AF">
        <w:rPr>
          <w:spacing w:val="20"/>
        </w:rPr>
        <w:t xml:space="preserve">Koncepcja zagospodarowania placu Jana Pawła II </w:t>
      </w:r>
    </w:p>
    <w:p w:rsidR="00C605B1" w:rsidRPr="001668AF" w:rsidRDefault="00C605B1" w:rsidP="001668AF">
      <w:pPr>
        <w:pStyle w:val="Nagwek1"/>
        <w:rPr>
          <w:spacing w:val="20"/>
        </w:rPr>
      </w:pPr>
      <w:r w:rsidRPr="001668AF">
        <w:rPr>
          <w:spacing w:val="20"/>
        </w:rPr>
        <w:t>w Rudzie Śląskiej</w:t>
      </w:r>
    </w:p>
    <w:p w:rsidR="00C605B1" w:rsidRPr="001668AF" w:rsidRDefault="00C605B1" w:rsidP="001668AF">
      <w:pPr>
        <w:pStyle w:val="Nagwek1"/>
        <w:rPr>
          <w:rFonts w:cs="Tahoma"/>
          <w:bCs/>
          <w:spacing w:val="20"/>
          <w:szCs w:val="28"/>
        </w:rPr>
      </w:pPr>
    </w:p>
    <w:p w:rsidR="00C605B1" w:rsidRPr="001668AF" w:rsidRDefault="00C605B1" w:rsidP="001668AF">
      <w:pPr>
        <w:pStyle w:val="Nagwek1"/>
        <w:rPr>
          <w:rFonts w:cs="Tahoma"/>
          <w:bCs/>
          <w:spacing w:val="20"/>
          <w:szCs w:val="28"/>
        </w:rPr>
      </w:pPr>
    </w:p>
    <w:p w:rsidR="00C605B1" w:rsidRPr="001668AF" w:rsidRDefault="001668AF" w:rsidP="001668AF">
      <w:pPr>
        <w:pStyle w:val="Nagwek1"/>
        <w:rPr>
          <w:rFonts w:cs="Tahoma"/>
          <w:bCs/>
          <w:spacing w:val="20"/>
          <w:szCs w:val="28"/>
        </w:rPr>
      </w:pPr>
      <w:r w:rsidRPr="001668AF">
        <w:rPr>
          <w:rFonts w:cs="Tahoma"/>
          <w:bCs/>
          <w:spacing w:val="20"/>
          <w:szCs w:val="28"/>
        </w:rPr>
        <w:t>Opis Koncepcji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 w:cs="Tahoma"/>
          <w:b/>
          <w:bCs/>
          <w:spacing w:val="20"/>
          <w:sz w:val="36"/>
          <w:szCs w:val="36"/>
        </w:rPr>
      </w:pP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 w:cs="Tahoma"/>
          <w:b/>
          <w:bCs/>
          <w:i/>
          <w:spacing w:val="20"/>
          <w:szCs w:val="24"/>
          <w:highlight w:val="cyan"/>
        </w:rPr>
      </w:pP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 w:cs="Tahoma"/>
          <w:b/>
          <w:bCs/>
          <w:i/>
          <w:spacing w:val="20"/>
          <w:szCs w:val="24"/>
          <w:highlight w:val="yellow"/>
        </w:rPr>
      </w:pP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 w:cs="Tahoma"/>
          <w:b/>
          <w:bCs/>
          <w:i/>
          <w:spacing w:val="20"/>
          <w:szCs w:val="24"/>
          <w:highlight w:val="yellow"/>
        </w:rPr>
      </w:pP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 w:cs="Arial"/>
          <w:spacing w:val="20"/>
          <w:sz w:val="22"/>
          <w:szCs w:val="22"/>
        </w:rPr>
      </w:pP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 w:cs="Arial"/>
          <w:spacing w:val="20"/>
          <w:sz w:val="22"/>
          <w:szCs w:val="22"/>
        </w:rPr>
      </w:pP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 w:cs="Arial"/>
          <w:spacing w:val="20"/>
          <w:szCs w:val="24"/>
          <w:u w:val="single"/>
        </w:rPr>
      </w:pPr>
      <w:r w:rsidRPr="00E80A8D">
        <w:rPr>
          <w:rFonts w:ascii="Trebuchet MS" w:hAnsi="Trebuchet MS" w:cs="Arial"/>
          <w:spacing w:val="20"/>
          <w:szCs w:val="24"/>
          <w:u w:val="single"/>
        </w:rPr>
        <w:t>Zamawiający: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 w:cs="Arial"/>
          <w:spacing w:val="20"/>
          <w:szCs w:val="24"/>
        </w:rPr>
      </w:pPr>
      <w:r w:rsidRPr="00E80A8D">
        <w:rPr>
          <w:rFonts w:ascii="Trebuchet MS" w:hAnsi="Trebuchet MS" w:cs="Arial"/>
          <w:spacing w:val="20"/>
          <w:szCs w:val="24"/>
        </w:rPr>
        <w:t>Miasto Ruda Śląska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 w:cs="Arial"/>
          <w:spacing w:val="20"/>
          <w:szCs w:val="24"/>
        </w:rPr>
      </w:pPr>
      <w:r w:rsidRPr="00E80A8D">
        <w:rPr>
          <w:rFonts w:ascii="Trebuchet MS" w:hAnsi="Trebuchet MS" w:cs="Arial"/>
          <w:spacing w:val="20"/>
          <w:szCs w:val="24"/>
        </w:rPr>
        <w:t>41-709 Ruda Śląska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 w:cs="Arial"/>
          <w:spacing w:val="20"/>
          <w:sz w:val="22"/>
          <w:szCs w:val="24"/>
        </w:rPr>
      </w:pPr>
      <w:r w:rsidRPr="00E80A8D">
        <w:rPr>
          <w:rFonts w:ascii="Trebuchet MS" w:hAnsi="Trebuchet MS" w:cs="Arial"/>
          <w:spacing w:val="20"/>
          <w:szCs w:val="24"/>
        </w:rPr>
        <w:t>Plac Jana Pawła II  6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 w:cs="Arial"/>
          <w:spacing w:val="20"/>
          <w:sz w:val="22"/>
          <w:szCs w:val="22"/>
        </w:rPr>
      </w:pP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 w:cs="Arial"/>
          <w:spacing w:val="20"/>
          <w:sz w:val="22"/>
          <w:szCs w:val="22"/>
        </w:rPr>
      </w:pP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 w:cs="Arial"/>
          <w:spacing w:val="20"/>
          <w:szCs w:val="24"/>
          <w:u w:val="single"/>
        </w:rPr>
      </w:pPr>
      <w:r w:rsidRPr="00E80A8D">
        <w:rPr>
          <w:rFonts w:ascii="Trebuchet MS" w:hAnsi="Trebuchet MS" w:cs="Arial"/>
          <w:spacing w:val="20"/>
          <w:szCs w:val="24"/>
          <w:u w:val="single"/>
        </w:rPr>
        <w:t>Opracowanie: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 w:cs="Arial"/>
          <w:spacing w:val="20"/>
          <w:szCs w:val="24"/>
        </w:rPr>
      </w:pPr>
      <w:bookmarkStart w:id="1" w:name="OLE_LINK1"/>
      <w:bookmarkStart w:id="2" w:name="OLE_LINK2"/>
      <w:r w:rsidRPr="00E80A8D">
        <w:rPr>
          <w:rFonts w:ascii="Trebuchet MS" w:hAnsi="Trebuchet MS" w:cs="Arial"/>
          <w:spacing w:val="20"/>
          <w:szCs w:val="24"/>
        </w:rPr>
        <w:t xml:space="preserve">ARCA Biuro Projektów Urbanistyki i Architektury 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 w:cs="Arial"/>
          <w:spacing w:val="20"/>
          <w:szCs w:val="24"/>
          <w:lang w:val="de-DE"/>
        </w:rPr>
      </w:pPr>
      <w:proofErr w:type="spellStart"/>
      <w:r w:rsidRPr="00E80A8D">
        <w:rPr>
          <w:rFonts w:ascii="Trebuchet MS" w:hAnsi="Trebuchet MS" w:cs="Arial"/>
          <w:spacing w:val="20"/>
          <w:szCs w:val="24"/>
          <w:lang w:val="de-DE"/>
        </w:rPr>
        <w:t>dr</w:t>
      </w:r>
      <w:proofErr w:type="spellEnd"/>
      <w:r w:rsidRPr="00E80A8D">
        <w:rPr>
          <w:rFonts w:ascii="Trebuchet MS" w:hAnsi="Trebuchet MS" w:cs="Arial"/>
          <w:spacing w:val="20"/>
          <w:szCs w:val="24"/>
          <w:lang w:val="de-DE"/>
        </w:rPr>
        <w:t xml:space="preserve"> hab. </w:t>
      </w:r>
      <w:proofErr w:type="spellStart"/>
      <w:r w:rsidRPr="00E80A8D">
        <w:rPr>
          <w:rFonts w:ascii="Trebuchet MS" w:hAnsi="Trebuchet MS" w:cs="Arial"/>
          <w:spacing w:val="20"/>
          <w:szCs w:val="24"/>
          <w:lang w:val="de-DE"/>
        </w:rPr>
        <w:t>inż</w:t>
      </w:r>
      <w:proofErr w:type="spellEnd"/>
      <w:r w:rsidRPr="00E80A8D">
        <w:rPr>
          <w:rFonts w:ascii="Trebuchet MS" w:hAnsi="Trebuchet MS" w:cs="Arial"/>
          <w:spacing w:val="20"/>
          <w:szCs w:val="24"/>
          <w:lang w:val="de-DE"/>
        </w:rPr>
        <w:t xml:space="preserve">. </w:t>
      </w:r>
      <w:proofErr w:type="spellStart"/>
      <w:r w:rsidRPr="00E80A8D">
        <w:rPr>
          <w:rFonts w:ascii="Trebuchet MS" w:hAnsi="Trebuchet MS" w:cs="Arial"/>
          <w:spacing w:val="20"/>
          <w:szCs w:val="24"/>
          <w:lang w:val="de-DE"/>
        </w:rPr>
        <w:t>arch</w:t>
      </w:r>
      <w:proofErr w:type="spellEnd"/>
      <w:r w:rsidRPr="00E80A8D">
        <w:rPr>
          <w:rFonts w:ascii="Trebuchet MS" w:hAnsi="Trebuchet MS" w:cs="Arial"/>
          <w:spacing w:val="20"/>
          <w:szCs w:val="24"/>
          <w:lang w:val="de-DE"/>
        </w:rPr>
        <w:t>. Michał Stangel</w:t>
      </w:r>
    </w:p>
    <w:bookmarkEnd w:id="1"/>
    <w:bookmarkEnd w:id="2"/>
    <w:p w:rsidR="00C605B1" w:rsidRPr="00E80A8D" w:rsidRDefault="00C605B1" w:rsidP="00C605B1">
      <w:pPr>
        <w:spacing w:line="360" w:lineRule="auto"/>
        <w:jc w:val="left"/>
        <w:rPr>
          <w:rFonts w:ascii="Trebuchet MS" w:hAnsi="Trebuchet MS" w:cs="Arial"/>
          <w:spacing w:val="20"/>
          <w:szCs w:val="24"/>
        </w:rPr>
      </w:pPr>
      <w:r w:rsidRPr="00E80A8D">
        <w:rPr>
          <w:rFonts w:ascii="Trebuchet MS" w:hAnsi="Trebuchet MS" w:cs="Arial"/>
          <w:spacing w:val="20"/>
          <w:szCs w:val="24"/>
        </w:rPr>
        <w:t>ul. Konarskiego 6/3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 w:cs="Arial"/>
          <w:spacing w:val="20"/>
          <w:szCs w:val="24"/>
        </w:rPr>
      </w:pPr>
      <w:r w:rsidRPr="00E80A8D">
        <w:rPr>
          <w:rFonts w:ascii="Trebuchet MS" w:hAnsi="Trebuchet MS" w:cs="Arial"/>
          <w:spacing w:val="20"/>
          <w:szCs w:val="24"/>
        </w:rPr>
        <w:t>44-100 Gliwice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  <w:szCs w:val="24"/>
        </w:rPr>
      </w:pP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  <w:szCs w:val="24"/>
        </w:rPr>
      </w:pP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  <w:szCs w:val="24"/>
        </w:rPr>
      </w:pP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  <w:szCs w:val="24"/>
        </w:rPr>
      </w:pP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  <w:szCs w:val="24"/>
        </w:rPr>
      </w:pP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  <w:szCs w:val="24"/>
        </w:rPr>
      </w:pP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  <w:szCs w:val="24"/>
        </w:rPr>
      </w:pP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  <w:szCs w:val="24"/>
        </w:rPr>
      </w:pP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  <w:szCs w:val="24"/>
        </w:rPr>
      </w:pP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  <w:szCs w:val="24"/>
        </w:rPr>
      </w:pPr>
    </w:p>
    <w:p w:rsidR="00C605B1" w:rsidRDefault="00C605B1" w:rsidP="00C605B1">
      <w:pPr>
        <w:spacing w:line="360" w:lineRule="auto"/>
        <w:jc w:val="left"/>
        <w:rPr>
          <w:rFonts w:ascii="Trebuchet MS" w:hAnsi="Trebuchet MS"/>
          <w:spacing w:val="20"/>
          <w:szCs w:val="24"/>
        </w:rPr>
      </w:pPr>
    </w:p>
    <w:p w:rsidR="001668AF" w:rsidRDefault="001668AF" w:rsidP="00C605B1">
      <w:pPr>
        <w:spacing w:line="360" w:lineRule="auto"/>
        <w:jc w:val="left"/>
        <w:rPr>
          <w:rFonts w:ascii="Trebuchet MS" w:hAnsi="Trebuchet MS"/>
          <w:spacing w:val="20"/>
          <w:szCs w:val="24"/>
        </w:rPr>
      </w:pPr>
    </w:p>
    <w:p w:rsidR="001668AF" w:rsidRDefault="001668AF" w:rsidP="00C605B1">
      <w:pPr>
        <w:spacing w:line="360" w:lineRule="auto"/>
        <w:jc w:val="left"/>
        <w:rPr>
          <w:rFonts w:ascii="Trebuchet MS" w:hAnsi="Trebuchet MS"/>
          <w:spacing w:val="20"/>
          <w:szCs w:val="24"/>
        </w:rPr>
      </w:pPr>
    </w:p>
    <w:p w:rsidR="001668AF" w:rsidRDefault="001668AF" w:rsidP="00C605B1">
      <w:pPr>
        <w:spacing w:line="360" w:lineRule="auto"/>
        <w:jc w:val="left"/>
        <w:rPr>
          <w:rFonts w:ascii="Trebuchet MS" w:hAnsi="Trebuchet MS"/>
          <w:spacing w:val="20"/>
          <w:szCs w:val="24"/>
        </w:rPr>
      </w:pPr>
    </w:p>
    <w:p w:rsidR="001668AF" w:rsidRDefault="001668AF" w:rsidP="00C605B1">
      <w:pPr>
        <w:spacing w:line="360" w:lineRule="auto"/>
        <w:jc w:val="left"/>
        <w:rPr>
          <w:rFonts w:ascii="Trebuchet MS" w:hAnsi="Trebuchet MS"/>
          <w:spacing w:val="20"/>
          <w:szCs w:val="24"/>
        </w:rPr>
      </w:pPr>
    </w:p>
    <w:p w:rsidR="001668AF" w:rsidRDefault="001668AF" w:rsidP="00C605B1">
      <w:pPr>
        <w:spacing w:line="360" w:lineRule="auto"/>
        <w:jc w:val="left"/>
        <w:rPr>
          <w:rFonts w:ascii="Trebuchet MS" w:hAnsi="Trebuchet MS"/>
          <w:spacing w:val="20"/>
          <w:szCs w:val="24"/>
        </w:rPr>
      </w:pPr>
    </w:p>
    <w:p w:rsidR="001668AF" w:rsidRDefault="001668AF" w:rsidP="00C605B1">
      <w:pPr>
        <w:spacing w:line="360" w:lineRule="auto"/>
        <w:jc w:val="left"/>
        <w:rPr>
          <w:rFonts w:ascii="Trebuchet MS" w:hAnsi="Trebuchet MS"/>
          <w:spacing w:val="20"/>
          <w:szCs w:val="24"/>
        </w:rPr>
      </w:pPr>
    </w:p>
    <w:p w:rsidR="001668AF" w:rsidRDefault="001668AF" w:rsidP="00C605B1">
      <w:pPr>
        <w:spacing w:line="360" w:lineRule="auto"/>
        <w:jc w:val="left"/>
        <w:rPr>
          <w:rFonts w:ascii="Trebuchet MS" w:hAnsi="Trebuchet MS"/>
          <w:spacing w:val="20"/>
          <w:szCs w:val="24"/>
        </w:rPr>
      </w:pPr>
    </w:p>
    <w:p w:rsidR="001668AF" w:rsidRDefault="001668AF" w:rsidP="00C605B1">
      <w:pPr>
        <w:spacing w:line="360" w:lineRule="auto"/>
        <w:jc w:val="left"/>
        <w:rPr>
          <w:rFonts w:ascii="Trebuchet MS" w:hAnsi="Trebuchet MS"/>
          <w:spacing w:val="20"/>
          <w:szCs w:val="24"/>
        </w:rPr>
      </w:pPr>
    </w:p>
    <w:p w:rsidR="001668AF" w:rsidRDefault="001668AF" w:rsidP="00C605B1">
      <w:pPr>
        <w:spacing w:line="360" w:lineRule="auto"/>
        <w:jc w:val="left"/>
        <w:rPr>
          <w:rFonts w:ascii="Trebuchet MS" w:hAnsi="Trebuchet MS"/>
          <w:spacing w:val="20"/>
          <w:szCs w:val="24"/>
        </w:rPr>
      </w:pPr>
    </w:p>
    <w:p w:rsidR="001668AF" w:rsidRDefault="001668AF" w:rsidP="00C605B1">
      <w:pPr>
        <w:spacing w:line="360" w:lineRule="auto"/>
        <w:jc w:val="left"/>
        <w:rPr>
          <w:rFonts w:ascii="Trebuchet MS" w:hAnsi="Trebuchet MS"/>
          <w:spacing w:val="20"/>
          <w:szCs w:val="24"/>
        </w:rPr>
      </w:pPr>
    </w:p>
    <w:p w:rsidR="001668AF" w:rsidRDefault="001668AF" w:rsidP="00C605B1">
      <w:pPr>
        <w:spacing w:line="360" w:lineRule="auto"/>
        <w:jc w:val="left"/>
        <w:rPr>
          <w:rFonts w:ascii="Trebuchet MS" w:hAnsi="Trebuchet MS"/>
          <w:spacing w:val="20"/>
          <w:szCs w:val="24"/>
        </w:rPr>
      </w:pPr>
    </w:p>
    <w:p w:rsidR="001668AF" w:rsidRDefault="001668AF" w:rsidP="00C605B1">
      <w:pPr>
        <w:spacing w:line="360" w:lineRule="auto"/>
        <w:jc w:val="left"/>
        <w:rPr>
          <w:rFonts w:ascii="Trebuchet MS" w:hAnsi="Trebuchet MS"/>
          <w:spacing w:val="20"/>
          <w:szCs w:val="24"/>
        </w:rPr>
      </w:pPr>
    </w:p>
    <w:p w:rsidR="001668AF" w:rsidRDefault="001668AF" w:rsidP="00C605B1">
      <w:pPr>
        <w:spacing w:line="360" w:lineRule="auto"/>
        <w:jc w:val="left"/>
        <w:rPr>
          <w:rFonts w:ascii="Trebuchet MS" w:hAnsi="Trebuchet MS"/>
          <w:spacing w:val="20"/>
          <w:szCs w:val="24"/>
        </w:rPr>
      </w:pPr>
    </w:p>
    <w:p w:rsidR="001668AF" w:rsidRDefault="001668AF" w:rsidP="00C605B1">
      <w:pPr>
        <w:spacing w:line="360" w:lineRule="auto"/>
        <w:jc w:val="left"/>
        <w:rPr>
          <w:rFonts w:ascii="Trebuchet MS" w:hAnsi="Trebuchet MS"/>
          <w:spacing w:val="20"/>
          <w:szCs w:val="24"/>
        </w:rPr>
      </w:pPr>
    </w:p>
    <w:p w:rsidR="001668AF" w:rsidRDefault="001668AF" w:rsidP="00C605B1">
      <w:pPr>
        <w:spacing w:line="360" w:lineRule="auto"/>
        <w:jc w:val="left"/>
        <w:rPr>
          <w:rFonts w:ascii="Trebuchet MS" w:hAnsi="Trebuchet MS"/>
          <w:spacing w:val="20"/>
          <w:szCs w:val="24"/>
        </w:rPr>
      </w:pPr>
    </w:p>
    <w:p w:rsidR="001668AF" w:rsidRDefault="001668AF" w:rsidP="00C605B1">
      <w:pPr>
        <w:spacing w:line="360" w:lineRule="auto"/>
        <w:jc w:val="left"/>
        <w:rPr>
          <w:rFonts w:ascii="Trebuchet MS" w:hAnsi="Trebuchet MS"/>
          <w:spacing w:val="20"/>
          <w:szCs w:val="24"/>
        </w:rPr>
      </w:pPr>
    </w:p>
    <w:p w:rsidR="001668AF" w:rsidRDefault="001668AF" w:rsidP="00C605B1">
      <w:pPr>
        <w:spacing w:line="360" w:lineRule="auto"/>
        <w:jc w:val="left"/>
        <w:rPr>
          <w:rFonts w:ascii="Trebuchet MS" w:hAnsi="Trebuchet MS"/>
          <w:spacing w:val="20"/>
          <w:szCs w:val="24"/>
        </w:rPr>
      </w:pPr>
    </w:p>
    <w:p w:rsidR="001668AF" w:rsidRPr="00E80A8D" w:rsidRDefault="001668AF" w:rsidP="00C605B1">
      <w:pPr>
        <w:spacing w:line="360" w:lineRule="auto"/>
        <w:jc w:val="left"/>
        <w:rPr>
          <w:rFonts w:ascii="Trebuchet MS" w:hAnsi="Trebuchet MS"/>
          <w:spacing w:val="20"/>
          <w:szCs w:val="24"/>
        </w:rPr>
      </w:pP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  <w:szCs w:val="24"/>
        </w:rPr>
      </w:pP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  <w:szCs w:val="24"/>
        </w:rPr>
      </w:pP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  <w:szCs w:val="24"/>
        </w:rPr>
      </w:pPr>
      <w:r w:rsidRPr="00E80A8D">
        <w:rPr>
          <w:rFonts w:ascii="Trebuchet MS" w:hAnsi="Trebuchet MS"/>
          <w:spacing w:val="20"/>
          <w:szCs w:val="24"/>
        </w:rPr>
        <w:t>Grudzień 2022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b/>
          <w:spacing w:val="20"/>
          <w:szCs w:val="24"/>
        </w:rPr>
      </w:pPr>
      <w:r w:rsidRPr="00E80A8D">
        <w:rPr>
          <w:rFonts w:ascii="Trebuchet MS" w:hAnsi="Trebuchet MS"/>
          <w:spacing w:val="20"/>
        </w:rPr>
        <w:br w:type="page"/>
      </w:r>
      <w:r w:rsidRPr="00E80A8D">
        <w:rPr>
          <w:rFonts w:ascii="Trebuchet MS" w:hAnsi="Trebuchet MS"/>
          <w:b/>
          <w:spacing w:val="20"/>
          <w:szCs w:val="24"/>
        </w:rPr>
        <w:lastRenderedPageBreak/>
        <w:t xml:space="preserve">Spis zawartości 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b/>
          <w:i/>
          <w:spacing w:val="20"/>
          <w:szCs w:val="24"/>
        </w:rPr>
      </w:pPr>
      <w:bookmarkStart w:id="3" w:name="_Toc247342484"/>
      <w:bookmarkStart w:id="4" w:name="_Toc247343072"/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b/>
          <w:i/>
          <w:spacing w:val="20"/>
          <w:szCs w:val="24"/>
        </w:rPr>
      </w:pP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b/>
          <w:spacing w:val="20"/>
          <w:u w:val="single"/>
        </w:rPr>
      </w:pPr>
      <w:r w:rsidRPr="00E80A8D">
        <w:rPr>
          <w:rFonts w:ascii="Trebuchet MS" w:hAnsi="Trebuchet MS"/>
          <w:b/>
          <w:spacing w:val="20"/>
          <w:u w:val="single"/>
        </w:rPr>
        <w:t xml:space="preserve">Cześć </w:t>
      </w:r>
      <w:bookmarkEnd w:id="3"/>
      <w:bookmarkEnd w:id="4"/>
      <w:r w:rsidRPr="00E80A8D">
        <w:rPr>
          <w:rFonts w:ascii="Trebuchet MS" w:hAnsi="Trebuchet MS"/>
          <w:b/>
          <w:spacing w:val="20"/>
          <w:u w:val="single"/>
        </w:rPr>
        <w:t>opisowa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b/>
          <w:spacing w:val="20"/>
          <w:u w:val="single"/>
        </w:rPr>
      </w:pPr>
    </w:p>
    <w:p w:rsidR="00C605B1" w:rsidRPr="00E80A8D" w:rsidRDefault="00C605B1" w:rsidP="00C605B1">
      <w:pPr>
        <w:pStyle w:val="Spistreci1"/>
        <w:spacing w:line="360" w:lineRule="auto"/>
        <w:jc w:val="left"/>
        <w:rPr>
          <w:rFonts w:ascii="Trebuchet MS" w:hAnsi="Trebuchet MS"/>
          <w:noProof/>
          <w:spacing w:val="20"/>
        </w:rPr>
      </w:pPr>
      <w:r w:rsidRPr="00E80A8D">
        <w:rPr>
          <w:rFonts w:ascii="Trebuchet MS" w:hAnsi="Trebuchet MS"/>
          <w:b/>
          <w:i/>
          <w:spacing w:val="20"/>
        </w:rPr>
        <w:fldChar w:fldCharType="begin"/>
      </w:r>
      <w:r w:rsidRPr="00E80A8D">
        <w:rPr>
          <w:rFonts w:ascii="Trebuchet MS" w:hAnsi="Trebuchet MS"/>
          <w:b/>
          <w:i/>
          <w:spacing w:val="20"/>
        </w:rPr>
        <w:instrText xml:space="preserve"> TOC \o "1-3" \h \z \u </w:instrText>
      </w:r>
      <w:r w:rsidRPr="00E80A8D">
        <w:rPr>
          <w:rFonts w:ascii="Trebuchet MS" w:hAnsi="Trebuchet MS"/>
          <w:b/>
          <w:i/>
          <w:spacing w:val="20"/>
        </w:rPr>
        <w:fldChar w:fldCharType="separate"/>
      </w:r>
      <w:hyperlink w:anchor="_Toc121909483" w:history="1">
        <w:r w:rsidRPr="00E80A8D">
          <w:rPr>
            <w:rStyle w:val="Hipercze"/>
            <w:rFonts w:ascii="Trebuchet MS" w:hAnsi="Trebuchet MS"/>
            <w:noProof/>
            <w:spacing w:val="20"/>
          </w:rPr>
          <w:t>Podstawa, cel i zakres opracowania</w:t>
        </w:r>
        <w:r w:rsidRPr="00E80A8D">
          <w:rPr>
            <w:rFonts w:ascii="Trebuchet MS" w:hAnsi="Trebuchet MS"/>
            <w:noProof/>
            <w:webHidden/>
            <w:spacing w:val="20"/>
          </w:rPr>
          <w:tab/>
        </w:r>
        <w:r w:rsidRPr="00E80A8D">
          <w:rPr>
            <w:rFonts w:ascii="Trebuchet MS" w:hAnsi="Trebuchet MS"/>
            <w:noProof/>
            <w:webHidden/>
            <w:spacing w:val="20"/>
          </w:rPr>
          <w:fldChar w:fldCharType="begin"/>
        </w:r>
        <w:r w:rsidRPr="00E80A8D">
          <w:rPr>
            <w:rFonts w:ascii="Trebuchet MS" w:hAnsi="Trebuchet MS"/>
            <w:noProof/>
            <w:webHidden/>
            <w:spacing w:val="20"/>
          </w:rPr>
          <w:instrText xml:space="preserve"> PAGEREF _Toc121909483 \h </w:instrText>
        </w:r>
        <w:r w:rsidRPr="00E80A8D">
          <w:rPr>
            <w:rFonts w:ascii="Trebuchet MS" w:hAnsi="Trebuchet MS"/>
            <w:noProof/>
            <w:webHidden/>
            <w:spacing w:val="20"/>
          </w:rPr>
        </w:r>
        <w:r w:rsidRPr="00E80A8D">
          <w:rPr>
            <w:rFonts w:ascii="Trebuchet MS" w:hAnsi="Trebuchet MS"/>
            <w:noProof/>
            <w:webHidden/>
            <w:spacing w:val="20"/>
          </w:rPr>
          <w:fldChar w:fldCharType="separate"/>
        </w:r>
        <w:r w:rsidR="00985889">
          <w:rPr>
            <w:rFonts w:ascii="Trebuchet MS" w:hAnsi="Trebuchet MS"/>
            <w:noProof/>
            <w:webHidden/>
            <w:spacing w:val="20"/>
          </w:rPr>
          <w:t>5</w:t>
        </w:r>
        <w:r w:rsidRPr="00E80A8D">
          <w:rPr>
            <w:rFonts w:ascii="Trebuchet MS" w:hAnsi="Trebuchet MS"/>
            <w:noProof/>
            <w:webHidden/>
            <w:spacing w:val="20"/>
          </w:rPr>
          <w:fldChar w:fldCharType="end"/>
        </w:r>
      </w:hyperlink>
    </w:p>
    <w:p w:rsidR="00C605B1" w:rsidRPr="00E80A8D" w:rsidRDefault="00D6567D" w:rsidP="00C605B1">
      <w:pPr>
        <w:pStyle w:val="Spistreci1"/>
        <w:spacing w:line="360" w:lineRule="auto"/>
        <w:jc w:val="left"/>
        <w:rPr>
          <w:rFonts w:ascii="Trebuchet MS" w:hAnsi="Trebuchet MS"/>
          <w:noProof/>
          <w:spacing w:val="20"/>
        </w:rPr>
      </w:pPr>
      <w:hyperlink w:anchor="_Toc121909484" w:history="1">
        <w:r w:rsidR="00C605B1" w:rsidRPr="00E80A8D">
          <w:rPr>
            <w:rStyle w:val="Hipercze"/>
            <w:rFonts w:ascii="Trebuchet MS" w:hAnsi="Trebuchet MS"/>
            <w:noProof/>
            <w:spacing w:val="20"/>
          </w:rPr>
          <w:t xml:space="preserve">Analiza </w:t>
        </w:r>
        <w:r w:rsidR="00C605B1" w:rsidRPr="00E80A8D">
          <w:rPr>
            <w:rStyle w:val="Hipercze"/>
            <w:rFonts w:ascii="Trebuchet MS" w:hAnsi="Trebuchet MS"/>
            <w:noProof/>
            <w:spacing w:val="20"/>
            <w:lang w:eastAsia="en-US"/>
          </w:rPr>
          <w:t>urbanistyczne - określenie możliwości i ograniczeń zagospodarowania: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tab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begin"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instrText xml:space="preserve"> PAGEREF _Toc121909484 \h </w:instrText>
        </w:r>
        <w:r w:rsidR="00C605B1" w:rsidRPr="00E80A8D">
          <w:rPr>
            <w:rFonts w:ascii="Trebuchet MS" w:hAnsi="Trebuchet MS"/>
            <w:noProof/>
            <w:webHidden/>
            <w:spacing w:val="20"/>
          </w:rPr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separate"/>
        </w:r>
        <w:r w:rsidR="00985889">
          <w:rPr>
            <w:rFonts w:ascii="Trebuchet MS" w:hAnsi="Trebuchet MS"/>
            <w:noProof/>
            <w:webHidden/>
            <w:spacing w:val="20"/>
          </w:rPr>
          <w:t>6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end"/>
        </w:r>
      </w:hyperlink>
    </w:p>
    <w:p w:rsidR="00C605B1" w:rsidRPr="00E80A8D" w:rsidRDefault="00D6567D" w:rsidP="00C605B1">
      <w:pPr>
        <w:pStyle w:val="Spistreci3"/>
        <w:spacing w:line="360" w:lineRule="auto"/>
        <w:jc w:val="left"/>
        <w:rPr>
          <w:rFonts w:ascii="Trebuchet MS" w:hAnsi="Trebuchet MS"/>
          <w:noProof/>
          <w:spacing w:val="20"/>
          <w:szCs w:val="24"/>
        </w:rPr>
      </w:pPr>
      <w:hyperlink w:anchor="_Toc121909485" w:history="1">
        <w:r w:rsidR="00C605B1" w:rsidRPr="00E80A8D">
          <w:rPr>
            <w:rStyle w:val="Hipercze"/>
            <w:rFonts w:ascii="Trebuchet MS" w:hAnsi="Trebuchet MS"/>
            <w:noProof/>
            <w:spacing w:val="20"/>
            <w:lang w:eastAsia="en-US"/>
          </w:rPr>
          <w:t>Lokalizacja i ukształtowanie terenu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tab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begin"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instrText xml:space="preserve"> PAGEREF _Toc121909485 \h </w:instrText>
        </w:r>
        <w:r w:rsidR="00C605B1" w:rsidRPr="00E80A8D">
          <w:rPr>
            <w:rFonts w:ascii="Trebuchet MS" w:hAnsi="Trebuchet MS"/>
            <w:noProof/>
            <w:webHidden/>
            <w:spacing w:val="20"/>
          </w:rPr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separate"/>
        </w:r>
        <w:r w:rsidR="00985889">
          <w:rPr>
            <w:rFonts w:ascii="Trebuchet MS" w:hAnsi="Trebuchet MS"/>
            <w:noProof/>
            <w:webHidden/>
            <w:spacing w:val="20"/>
          </w:rPr>
          <w:t>6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end"/>
        </w:r>
      </w:hyperlink>
    </w:p>
    <w:p w:rsidR="00C605B1" w:rsidRPr="00E80A8D" w:rsidRDefault="00D6567D" w:rsidP="00C605B1">
      <w:pPr>
        <w:pStyle w:val="Spistreci3"/>
        <w:spacing w:line="360" w:lineRule="auto"/>
        <w:jc w:val="left"/>
        <w:rPr>
          <w:rFonts w:ascii="Trebuchet MS" w:hAnsi="Trebuchet MS"/>
          <w:noProof/>
          <w:spacing w:val="20"/>
          <w:szCs w:val="24"/>
        </w:rPr>
      </w:pPr>
      <w:hyperlink w:anchor="_Toc121909486" w:history="1">
        <w:r w:rsidR="00C605B1" w:rsidRPr="00E80A8D">
          <w:rPr>
            <w:rStyle w:val="Hipercze"/>
            <w:rFonts w:ascii="Trebuchet MS" w:hAnsi="Trebuchet MS"/>
            <w:noProof/>
            <w:spacing w:val="20"/>
            <w:lang w:eastAsia="en-US"/>
          </w:rPr>
          <w:t>Dostępność komunikacyjna terenu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tab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begin"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instrText xml:space="preserve"> PAGEREF _Toc121909486 \h </w:instrText>
        </w:r>
        <w:r w:rsidR="00C605B1" w:rsidRPr="00E80A8D">
          <w:rPr>
            <w:rFonts w:ascii="Trebuchet MS" w:hAnsi="Trebuchet MS"/>
            <w:noProof/>
            <w:webHidden/>
            <w:spacing w:val="20"/>
          </w:rPr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separate"/>
        </w:r>
        <w:r w:rsidR="00985889">
          <w:rPr>
            <w:rFonts w:ascii="Trebuchet MS" w:hAnsi="Trebuchet MS"/>
            <w:noProof/>
            <w:webHidden/>
            <w:spacing w:val="20"/>
          </w:rPr>
          <w:t>6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end"/>
        </w:r>
      </w:hyperlink>
    </w:p>
    <w:p w:rsidR="00C605B1" w:rsidRPr="00E80A8D" w:rsidRDefault="00D6567D" w:rsidP="00C605B1">
      <w:pPr>
        <w:pStyle w:val="Spistreci3"/>
        <w:spacing w:line="360" w:lineRule="auto"/>
        <w:jc w:val="left"/>
        <w:rPr>
          <w:rFonts w:ascii="Trebuchet MS" w:hAnsi="Trebuchet MS"/>
          <w:noProof/>
          <w:spacing w:val="20"/>
          <w:szCs w:val="24"/>
        </w:rPr>
      </w:pPr>
      <w:hyperlink w:anchor="_Toc121909487" w:history="1">
        <w:r w:rsidR="00C605B1" w:rsidRPr="00E80A8D">
          <w:rPr>
            <w:rStyle w:val="Hipercze"/>
            <w:rFonts w:ascii="Trebuchet MS" w:hAnsi="Trebuchet MS"/>
            <w:noProof/>
            <w:spacing w:val="20"/>
            <w:lang w:eastAsia="en-US"/>
          </w:rPr>
          <w:t>Inwentaryzacja stanu istniejącego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tab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begin"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instrText xml:space="preserve"> PAGEREF _Toc121909487 \h </w:instrText>
        </w:r>
        <w:r w:rsidR="00C605B1" w:rsidRPr="00E80A8D">
          <w:rPr>
            <w:rFonts w:ascii="Trebuchet MS" w:hAnsi="Trebuchet MS"/>
            <w:noProof/>
            <w:webHidden/>
            <w:spacing w:val="20"/>
          </w:rPr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separate"/>
        </w:r>
        <w:r w:rsidR="00985889">
          <w:rPr>
            <w:rFonts w:ascii="Trebuchet MS" w:hAnsi="Trebuchet MS"/>
            <w:noProof/>
            <w:webHidden/>
            <w:spacing w:val="20"/>
          </w:rPr>
          <w:t>7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end"/>
        </w:r>
      </w:hyperlink>
    </w:p>
    <w:p w:rsidR="00C605B1" w:rsidRPr="00E80A8D" w:rsidRDefault="00D6567D" w:rsidP="00C605B1">
      <w:pPr>
        <w:pStyle w:val="Spistreci3"/>
        <w:spacing w:line="360" w:lineRule="auto"/>
        <w:jc w:val="left"/>
        <w:rPr>
          <w:rFonts w:ascii="Trebuchet MS" w:hAnsi="Trebuchet MS"/>
          <w:noProof/>
          <w:spacing w:val="20"/>
          <w:szCs w:val="24"/>
        </w:rPr>
      </w:pPr>
      <w:hyperlink w:anchor="_Toc121909488" w:history="1">
        <w:r w:rsidR="00C605B1" w:rsidRPr="00E80A8D">
          <w:rPr>
            <w:rStyle w:val="Hipercze"/>
            <w:rFonts w:ascii="Trebuchet MS" w:hAnsi="Trebuchet MS"/>
            <w:noProof/>
            <w:spacing w:val="20"/>
            <w:lang w:eastAsia="en-US"/>
          </w:rPr>
          <w:t>Synteza analiz w formie graficznej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tab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begin"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instrText xml:space="preserve"> PAGEREF _Toc121909488 \h </w:instrText>
        </w:r>
        <w:r w:rsidR="00C605B1" w:rsidRPr="00E80A8D">
          <w:rPr>
            <w:rFonts w:ascii="Trebuchet MS" w:hAnsi="Trebuchet MS"/>
            <w:noProof/>
            <w:webHidden/>
            <w:spacing w:val="20"/>
          </w:rPr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separate"/>
        </w:r>
        <w:r w:rsidR="00985889">
          <w:rPr>
            <w:rFonts w:ascii="Trebuchet MS" w:hAnsi="Trebuchet MS"/>
            <w:noProof/>
            <w:webHidden/>
            <w:spacing w:val="20"/>
          </w:rPr>
          <w:t>7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end"/>
        </w:r>
      </w:hyperlink>
    </w:p>
    <w:p w:rsidR="00C605B1" w:rsidRPr="00E80A8D" w:rsidRDefault="00D6567D" w:rsidP="00C605B1">
      <w:pPr>
        <w:pStyle w:val="Spistreci3"/>
        <w:spacing w:line="360" w:lineRule="auto"/>
        <w:jc w:val="left"/>
        <w:rPr>
          <w:rFonts w:ascii="Trebuchet MS" w:hAnsi="Trebuchet MS"/>
          <w:noProof/>
          <w:spacing w:val="20"/>
          <w:szCs w:val="24"/>
        </w:rPr>
      </w:pPr>
      <w:hyperlink w:anchor="_Toc121909489" w:history="1">
        <w:r w:rsidR="00C605B1" w:rsidRPr="00E80A8D">
          <w:rPr>
            <w:rStyle w:val="Hipercze"/>
            <w:rFonts w:ascii="Trebuchet MS" w:hAnsi="Trebuchet MS"/>
            <w:noProof/>
            <w:spacing w:val="20"/>
            <w:lang w:eastAsia="en-US"/>
          </w:rPr>
          <w:t>Wnioski - silne i słabe strony, szanse i zagrożenia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tab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begin"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instrText xml:space="preserve"> PAGEREF _Toc121909489 \h </w:instrText>
        </w:r>
        <w:r w:rsidR="00C605B1" w:rsidRPr="00E80A8D">
          <w:rPr>
            <w:rFonts w:ascii="Trebuchet MS" w:hAnsi="Trebuchet MS"/>
            <w:noProof/>
            <w:webHidden/>
            <w:spacing w:val="20"/>
          </w:rPr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separate"/>
        </w:r>
        <w:r w:rsidR="00985889">
          <w:rPr>
            <w:rFonts w:ascii="Trebuchet MS" w:hAnsi="Trebuchet MS"/>
            <w:noProof/>
            <w:webHidden/>
            <w:spacing w:val="20"/>
          </w:rPr>
          <w:t>7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end"/>
        </w:r>
      </w:hyperlink>
    </w:p>
    <w:p w:rsidR="00C605B1" w:rsidRPr="00E80A8D" w:rsidRDefault="00D6567D" w:rsidP="00C605B1">
      <w:pPr>
        <w:pStyle w:val="Spistreci1"/>
        <w:spacing w:line="360" w:lineRule="auto"/>
        <w:jc w:val="left"/>
        <w:rPr>
          <w:rFonts w:ascii="Trebuchet MS" w:hAnsi="Trebuchet MS"/>
          <w:noProof/>
          <w:spacing w:val="20"/>
        </w:rPr>
      </w:pPr>
      <w:hyperlink w:anchor="_Toc121909490" w:history="1">
        <w:r w:rsidR="00C605B1" w:rsidRPr="00E80A8D">
          <w:rPr>
            <w:rStyle w:val="Hipercze"/>
            <w:rFonts w:ascii="Trebuchet MS" w:hAnsi="Trebuchet MS"/>
            <w:noProof/>
            <w:spacing w:val="20"/>
            <w:lang w:eastAsia="en-US"/>
          </w:rPr>
          <w:t>Założenia koncepcji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tab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begin"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instrText xml:space="preserve"> PAGEREF _Toc121909490 \h </w:instrText>
        </w:r>
        <w:r w:rsidR="00C605B1" w:rsidRPr="00E80A8D">
          <w:rPr>
            <w:rFonts w:ascii="Trebuchet MS" w:hAnsi="Trebuchet MS"/>
            <w:noProof/>
            <w:webHidden/>
            <w:spacing w:val="20"/>
          </w:rPr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separate"/>
        </w:r>
        <w:r w:rsidR="00985889">
          <w:rPr>
            <w:rFonts w:ascii="Trebuchet MS" w:hAnsi="Trebuchet MS"/>
            <w:noProof/>
            <w:webHidden/>
            <w:spacing w:val="20"/>
          </w:rPr>
          <w:t>10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end"/>
        </w:r>
      </w:hyperlink>
    </w:p>
    <w:p w:rsidR="00C605B1" w:rsidRPr="00E80A8D" w:rsidRDefault="00D6567D" w:rsidP="00C605B1">
      <w:pPr>
        <w:pStyle w:val="Spistreci3"/>
        <w:spacing w:line="360" w:lineRule="auto"/>
        <w:jc w:val="left"/>
        <w:rPr>
          <w:rFonts w:ascii="Trebuchet MS" w:hAnsi="Trebuchet MS"/>
          <w:noProof/>
          <w:spacing w:val="20"/>
          <w:szCs w:val="24"/>
        </w:rPr>
      </w:pPr>
      <w:hyperlink w:anchor="_Toc121909491" w:history="1">
        <w:r w:rsidR="00C605B1" w:rsidRPr="00E80A8D">
          <w:rPr>
            <w:rStyle w:val="Hipercze"/>
            <w:rFonts w:ascii="Trebuchet MS" w:hAnsi="Trebuchet MS"/>
            <w:noProof/>
            <w:spacing w:val="20"/>
            <w:lang w:eastAsia="en-US"/>
          </w:rPr>
          <w:t>Założenia z opisu przedmiotu zamówienia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tab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begin"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instrText xml:space="preserve"> PAGEREF _Toc121909491 \h </w:instrText>
        </w:r>
        <w:r w:rsidR="00C605B1" w:rsidRPr="00E80A8D">
          <w:rPr>
            <w:rFonts w:ascii="Trebuchet MS" w:hAnsi="Trebuchet MS"/>
            <w:noProof/>
            <w:webHidden/>
            <w:spacing w:val="20"/>
          </w:rPr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separate"/>
        </w:r>
        <w:r w:rsidR="00985889">
          <w:rPr>
            <w:rFonts w:ascii="Trebuchet MS" w:hAnsi="Trebuchet MS"/>
            <w:noProof/>
            <w:webHidden/>
            <w:spacing w:val="20"/>
          </w:rPr>
          <w:t>10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end"/>
        </w:r>
      </w:hyperlink>
    </w:p>
    <w:p w:rsidR="00C605B1" w:rsidRPr="00E80A8D" w:rsidRDefault="00D6567D" w:rsidP="00C605B1">
      <w:pPr>
        <w:pStyle w:val="Spistreci3"/>
        <w:spacing w:line="360" w:lineRule="auto"/>
        <w:jc w:val="left"/>
        <w:rPr>
          <w:rFonts w:ascii="Trebuchet MS" w:hAnsi="Trebuchet MS"/>
          <w:noProof/>
          <w:spacing w:val="20"/>
          <w:szCs w:val="24"/>
        </w:rPr>
      </w:pPr>
      <w:hyperlink w:anchor="_Toc121909492" w:history="1">
        <w:r w:rsidR="00C605B1" w:rsidRPr="00E80A8D">
          <w:rPr>
            <w:rStyle w:val="Hipercze"/>
            <w:rFonts w:ascii="Trebuchet MS" w:hAnsi="Trebuchet MS"/>
            <w:noProof/>
            <w:spacing w:val="20"/>
          </w:rPr>
          <w:t>Założenia z projektu Salute4CE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tab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begin"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instrText xml:space="preserve"> PAGEREF _Toc121909492 \h </w:instrText>
        </w:r>
        <w:r w:rsidR="00C605B1" w:rsidRPr="00E80A8D">
          <w:rPr>
            <w:rFonts w:ascii="Trebuchet MS" w:hAnsi="Trebuchet MS"/>
            <w:noProof/>
            <w:webHidden/>
            <w:spacing w:val="20"/>
          </w:rPr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separate"/>
        </w:r>
        <w:r w:rsidR="00985889">
          <w:rPr>
            <w:rFonts w:ascii="Trebuchet MS" w:hAnsi="Trebuchet MS"/>
            <w:noProof/>
            <w:webHidden/>
            <w:spacing w:val="20"/>
          </w:rPr>
          <w:t>12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end"/>
        </w:r>
      </w:hyperlink>
    </w:p>
    <w:p w:rsidR="00C605B1" w:rsidRPr="00E80A8D" w:rsidRDefault="00D6567D" w:rsidP="00C605B1">
      <w:pPr>
        <w:pStyle w:val="Spistreci1"/>
        <w:spacing w:line="360" w:lineRule="auto"/>
        <w:jc w:val="left"/>
        <w:rPr>
          <w:rFonts w:ascii="Trebuchet MS" w:hAnsi="Trebuchet MS"/>
          <w:noProof/>
          <w:spacing w:val="20"/>
        </w:rPr>
      </w:pPr>
      <w:hyperlink w:anchor="_Toc121909493" w:history="1">
        <w:r w:rsidR="00C605B1" w:rsidRPr="00E80A8D">
          <w:rPr>
            <w:rStyle w:val="Hipercze"/>
            <w:rFonts w:ascii="Trebuchet MS" w:hAnsi="Trebuchet MS"/>
            <w:noProof/>
            <w:spacing w:val="20"/>
          </w:rPr>
          <w:t>Proponowane rozwiązania koncepcji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tab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begin"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instrText xml:space="preserve"> PAGEREF _Toc121909493 \h </w:instrText>
        </w:r>
        <w:r w:rsidR="00C605B1" w:rsidRPr="00E80A8D">
          <w:rPr>
            <w:rFonts w:ascii="Trebuchet MS" w:hAnsi="Trebuchet MS"/>
            <w:noProof/>
            <w:webHidden/>
            <w:spacing w:val="20"/>
          </w:rPr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separate"/>
        </w:r>
        <w:r w:rsidR="00985889">
          <w:rPr>
            <w:rFonts w:ascii="Trebuchet MS" w:hAnsi="Trebuchet MS"/>
            <w:noProof/>
            <w:webHidden/>
            <w:spacing w:val="20"/>
          </w:rPr>
          <w:t>13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end"/>
        </w:r>
      </w:hyperlink>
    </w:p>
    <w:p w:rsidR="00C605B1" w:rsidRPr="00E80A8D" w:rsidRDefault="00D6567D" w:rsidP="00C605B1">
      <w:pPr>
        <w:pStyle w:val="Spistreci3"/>
        <w:spacing w:line="360" w:lineRule="auto"/>
        <w:jc w:val="left"/>
        <w:rPr>
          <w:rFonts w:ascii="Trebuchet MS" w:hAnsi="Trebuchet MS"/>
          <w:noProof/>
          <w:spacing w:val="20"/>
          <w:szCs w:val="24"/>
        </w:rPr>
      </w:pPr>
      <w:hyperlink w:anchor="_Toc121909494" w:history="1">
        <w:r w:rsidR="00C605B1" w:rsidRPr="00E80A8D">
          <w:rPr>
            <w:rStyle w:val="Hipercze"/>
            <w:rFonts w:ascii="Trebuchet MS" w:hAnsi="Trebuchet MS"/>
            <w:noProof/>
            <w:spacing w:val="20"/>
          </w:rPr>
          <w:t>Główne założenia proponowanych rozwiązań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tab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begin"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instrText xml:space="preserve"> PAGEREF _Toc121909494 \h </w:instrText>
        </w:r>
        <w:r w:rsidR="00C605B1" w:rsidRPr="00E80A8D">
          <w:rPr>
            <w:rFonts w:ascii="Trebuchet MS" w:hAnsi="Trebuchet MS"/>
            <w:noProof/>
            <w:webHidden/>
            <w:spacing w:val="20"/>
          </w:rPr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separate"/>
        </w:r>
        <w:r w:rsidR="00985889">
          <w:rPr>
            <w:rFonts w:ascii="Trebuchet MS" w:hAnsi="Trebuchet MS"/>
            <w:noProof/>
            <w:webHidden/>
            <w:spacing w:val="20"/>
          </w:rPr>
          <w:t>14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end"/>
        </w:r>
      </w:hyperlink>
    </w:p>
    <w:p w:rsidR="00C605B1" w:rsidRPr="00E80A8D" w:rsidRDefault="00D6567D" w:rsidP="00C605B1">
      <w:pPr>
        <w:pStyle w:val="Spistreci3"/>
        <w:spacing w:line="360" w:lineRule="auto"/>
        <w:jc w:val="left"/>
        <w:rPr>
          <w:rFonts w:ascii="Trebuchet MS" w:hAnsi="Trebuchet MS"/>
          <w:noProof/>
          <w:spacing w:val="20"/>
          <w:szCs w:val="24"/>
        </w:rPr>
      </w:pPr>
      <w:hyperlink w:anchor="_Toc121909495" w:history="1">
        <w:r w:rsidR="00C605B1" w:rsidRPr="00E80A8D">
          <w:rPr>
            <w:rStyle w:val="Hipercze"/>
            <w:rFonts w:ascii="Trebuchet MS" w:hAnsi="Trebuchet MS"/>
            <w:noProof/>
            <w:spacing w:val="20"/>
            <w:lang w:eastAsia="en-US"/>
          </w:rPr>
          <w:t xml:space="preserve">Kształtowanie komunikacji pieszej i dostępności, </w:t>
        </w:r>
        <w:r w:rsidR="00C605B1" w:rsidRPr="00E80A8D">
          <w:rPr>
            <w:rStyle w:val="Hipercze"/>
            <w:rFonts w:ascii="Trebuchet MS" w:hAnsi="Trebuchet MS"/>
            <w:noProof/>
            <w:spacing w:val="20"/>
          </w:rPr>
          <w:t>osie komunikacyjne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tab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begin"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instrText xml:space="preserve"> PAGEREF _Toc121909495 \h </w:instrText>
        </w:r>
        <w:r w:rsidR="00C605B1" w:rsidRPr="00E80A8D">
          <w:rPr>
            <w:rFonts w:ascii="Trebuchet MS" w:hAnsi="Trebuchet MS"/>
            <w:noProof/>
            <w:webHidden/>
            <w:spacing w:val="20"/>
          </w:rPr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separate"/>
        </w:r>
        <w:r w:rsidR="00985889">
          <w:rPr>
            <w:rFonts w:ascii="Trebuchet MS" w:hAnsi="Trebuchet MS"/>
            <w:noProof/>
            <w:webHidden/>
            <w:spacing w:val="20"/>
          </w:rPr>
          <w:t>15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end"/>
        </w:r>
      </w:hyperlink>
    </w:p>
    <w:p w:rsidR="00C605B1" w:rsidRPr="00E80A8D" w:rsidRDefault="00D6567D" w:rsidP="00C605B1">
      <w:pPr>
        <w:pStyle w:val="Spistreci3"/>
        <w:spacing w:line="360" w:lineRule="auto"/>
        <w:jc w:val="left"/>
        <w:rPr>
          <w:rFonts w:ascii="Trebuchet MS" w:hAnsi="Trebuchet MS"/>
          <w:noProof/>
          <w:spacing w:val="20"/>
          <w:szCs w:val="24"/>
        </w:rPr>
      </w:pPr>
      <w:hyperlink w:anchor="_Toc121909496" w:history="1">
        <w:r w:rsidR="00C605B1" w:rsidRPr="00E80A8D">
          <w:rPr>
            <w:rStyle w:val="Hipercze"/>
            <w:rFonts w:ascii="Trebuchet MS" w:hAnsi="Trebuchet MS"/>
            <w:noProof/>
            <w:spacing w:val="20"/>
          </w:rPr>
          <w:t>Ruch kołowy w obrębie placu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tab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begin"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instrText xml:space="preserve"> PAGEREF _Toc121909496 \h </w:instrText>
        </w:r>
        <w:r w:rsidR="00C605B1" w:rsidRPr="00E80A8D">
          <w:rPr>
            <w:rFonts w:ascii="Trebuchet MS" w:hAnsi="Trebuchet MS"/>
            <w:noProof/>
            <w:webHidden/>
            <w:spacing w:val="20"/>
          </w:rPr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separate"/>
        </w:r>
        <w:r w:rsidR="00985889">
          <w:rPr>
            <w:rFonts w:ascii="Trebuchet MS" w:hAnsi="Trebuchet MS"/>
            <w:noProof/>
            <w:webHidden/>
            <w:spacing w:val="20"/>
          </w:rPr>
          <w:t>15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end"/>
        </w:r>
      </w:hyperlink>
    </w:p>
    <w:p w:rsidR="00C605B1" w:rsidRPr="00E80A8D" w:rsidRDefault="00D6567D" w:rsidP="00C605B1">
      <w:pPr>
        <w:pStyle w:val="Spistreci3"/>
        <w:spacing w:line="360" w:lineRule="auto"/>
        <w:jc w:val="left"/>
        <w:rPr>
          <w:rFonts w:ascii="Trebuchet MS" w:hAnsi="Trebuchet MS"/>
          <w:noProof/>
          <w:spacing w:val="20"/>
          <w:szCs w:val="24"/>
        </w:rPr>
      </w:pPr>
      <w:hyperlink w:anchor="_Toc121909497" w:history="1">
        <w:r w:rsidR="00C605B1" w:rsidRPr="00E80A8D">
          <w:rPr>
            <w:rStyle w:val="Hipercze"/>
            <w:rFonts w:ascii="Trebuchet MS" w:hAnsi="Trebuchet MS"/>
            <w:noProof/>
            <w:spacing w:val="20"/>
          </w:rPr>
          <w:t>Strefowanie przestrzeni placu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tab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begin"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instrText xml:space="preserve"> PAGEREF _Toc121909497 \h </w:instrText>
        </w:r>
        <w:r w:rsidR="00C605B1" w:rsidRPr="00E80A8D">
          <w:rPr>
            <w:rFonts w:ascii="Trebuchet MS" w:hAnsi="Trebuchet MS"/>
            <w:noProof/>
            <w:webHidden/>
            <w:spacing w:val="20"/>
          </w:rPr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separate"/>
        </w:r>
        <w:r w:rsidR="00985889">
          <w:rPr>
            <w:rFonts w:ascii="Trebuchet MS" w:hAnsi="Trebuchet MS"/>
            <w:noProof/>
            <w:webHidden/>
            <w:spacing w:val="20"/>
          </w:rPr>
          <w:t>16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end"/>
        </w:r>
      </w:hyperlink>
    </w:p>
    <w:p w:rsidR="00C605B1" w:rsidRPr="00E80A8D" w:rsidRDefault="00D6567D" w:rsidP="00C605B1">
      <w:pPr>
        <w:pStyle w:val="Spistreci3"/>
        <w:spacing w:line="360" w:lineRule="auto"/>
        <w:jc w:val="left"/>
        <w:rPr>
          <w:rFonts w:ascii="Trebuchet MS" w:hAnsi="Trebuchet MS"/>
          <w:noProof/>
          <w:spacing w:val="20"/>
          <w:szCs w:val="24"/>
        </w:rPr>
      </w:pPr>
      <w:hyperlink w:anchor="_Toc121909498" w:history="1">
        <w:r w:rsidR="00C605B1" w:rsidRPr="00E80A8D">
          <w:rPr>
            <w:rStyle w:val="Hipercze"/>
            <w:rFonts w:ascii="Trebuchet MS" w:hAnsi="Trebuchet MS"/>
            <w:noProof/>
            <w:spacing w:val="20"/>
          </w:rPr>
          <w:t>Kształtowanie posadzki placu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tab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begin"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instrText xml:space="preserve"> PAGEREF _Toc121909498 \h </w:instrText>
        </w:r>
        <w:r w:rsidR="00C605B1" w:rsidRPr="00E80A8D">
          <w:rPr>
            <w:rFonts w:ascii="Trebuchet MS" w:hAnsi="Trebuchet MS"/>
            <w:noProof/>
            <w:webHidden/>
            <w:spacing w:val="20"/>
          </w:rPr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separate"/>
        </w:r>
        <w:r w:rsidR="00985889">
          <w:rPr>
            <w:rFonts w:ascii="Trebuchet MS" w:hAnsi="Trebuchet MS"/>
            <w:noProof/>
            <w:webHidden/>
            <w:spacing w:val="20"/>
          </w:rPr>
          <w:t>17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end"/>
        </w:r>
      </w:hyperlink>
    </w:p>
    <w:p w:rsidR="00C605B1" w:rsidRPr="00E80A8D" w:rsidRDefault="00D6567D" w:rsidP="00C605B1">
      <w:pPr>
        <w:pStyle w:val="Spistreci3"/>
        <w:spacing w:line="360" w:lineRule="auto"/>
        <w:jc w:val="left"/>
        <w:rPr>
          <w:rFonts w:ascii="Trebuchet MS" w:hAnsi="Trebuchet MS"/>
          <w:noProof/>
          <w:spacing w:val="20"/>
          <w:szCs w:val="24"/>
        </w:rPr>
      </w:pPr>
      <w:hyperlink w:anchor="_Toc121909499" w:history="1">
        <w:r w:rsidR="00C605B1" w:rsidRPr="00E80A8D">
          <w:rPr>
            <w:rStyle w:val="Hipercze"/>
            <w:rFonts w:ascii="Trebuchet MS" w:hAnsi="Trebuchet MS"/>
            <w:noProof/>
            <w:spacing w:val="20"/>
          </w:rPr>
          <w:t>Propozycje kształtowania zieleni</w:t>
        </w:r>
        <w:r w:rsidR="00C605B1" w:rsidRPr="00E80A8D">
          <w:rPr>
            <w:rStyle w:val="Hipercze"/>
            <w:rFonts w:ascii="Trebuchet MS" w:hAnsi="Trebuchet MS"/>
            <w:noProof/>
            <w:spacing w:val="20"/>
            <w:lang w:eastAsia="en-US"/>
          </w:rPr>
          <w:t>, w tym rekomendacje doboru gatunkowego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tab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begin"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instrText xml:space="preserve"> PAGEREF _Toc121909499 \h </w:instrText>
        </w:r>
        <w:r w:rsidR="00C605B1" w:rsidRPr="00E80A8D">
          <w:rPr>
            <w:rFonts w:ascii="Trebuchet MS" w:hAnsi="Trebuchet MS"/>
            <w:noProof/>
            <w:webHidden/>
            <w:spacing w:val="20"/>
          </w:rPr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separate"/>
        </w:r>
        <w:r w:rsidR="00985889">
          <w:rPr>
            <w:rFonts w:ascii="Trebuchet MS" w:hAnsi="Trebuchet MS"/>
            <w:noProof/>
            <w:webHidden/>
            <w:spacing w:val="20"/>
          </w:rPr>
          <w:t>19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end"/>
        </w:r>
      </w:hyperlink>
    </w:p>
    <w:p w:rsidR="00C605B1" w:rsidRPr="00E80A8D" w:rsidRDefault="00D6567D" w:rsidP="00C605B1">
      <w:pPr>
        <w:pStyle w:val="Spistreci3"/>
        <w:spacing w:line="360" w:lineRule="auto"/>
        <w:jc w:val="left"/>
        <w:rPr>
          <w:rFonts w:ascii="Trebuchet MS" w:hAnsi="Trebuchet MS"/>
          <w:noProof/>
          <w:spacing w:val="20"/>
          <w:szCs w:val="24"/>
        </w:rPr>
      </w:pPr>
      <w:hyperlink w:anchor="_Toc121909500" w:history="1">
        <w:r w:rsidR="00C605B1" w:rsidRPr="00E80A8D">
          <w:rPr>
            <w:rStyle w:val="Hipercze"/>
            <w:rFonts w:ascii="Trebuchet MS" w:hAnsi="Trebuchet MS"/>
            <w:noProof/>
            <w:spacing w:val="20"/>
          </w:rPr>
          <w:t>Zieleń wysoka, drzewa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tab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begin"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instrText xml:space="preserve"> PAGEREF _Toc121909500 \h </w:instrText>
        </w:r>
        <w:r w:rsidR="00C605B1" w:rsidRPr="00E80A8D">
          <w:rPr>
            <w:rFonts w:ascii="Trebuchet MS" w:hAnsi="Trebuchet MS"/>
            <w:noProof/>
            <w:webHidden/>
            <w:spacing w:val="20"/>
          </w:rPr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separate"/>
        </w:r>
        <w:r w:rsidR="00985889">
          <w:rPr>
            <w:rFonts w:ascii="Trebuchet MS" w:hAnsi="Trebuchet MS"/>
            <w:noProof/>
            <w:webHidden/>
            <w:spacing w:val="20"/>
          </w:rPr>
          <w:t>19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end"/>
        </w:r>
      </w:hyperlink>
    </w:p>
    <w:p w:rsidR="00C605B1" w:rsidRPr="00E80A8D" w:rsidRDefault="00D6567D" w:rsidP="00C605B1">
      <w:pPr>
        <w:pStyle w:val="Spistreci3"/>
        <w:spacing w:line="360" w:lineRule="auto"/>
        <w:jc w:val="left"/>
        <w:rPr>
          <w:rFonts w:ascii="Trebuchet MS" w:hAnsi="Trebuchet MS"/>
          <w:noProof/>
          <w:spacing w:val="20"/>
          <w:szCs w:val="24"/>
        </w:rPr>
      </w:pPr>
      <w:hyperlink w:anchor="_Toc121909501" w:history="1">
        <w:r w:rsidR="00C605B1" w:rsidRPr="00E80A8D">
          <w:rPr>
            <w:rStyle w:val="Hipercze"/>
            <w:rFonts w:ascii="Trebuchet MS" w:hAnsi="Trebuchet MS"/>
            <w:noProof/>
            <w:spacing w:val="20"/>
          </w:rPr>
          <w:t>Zieleń niska, krzewy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tab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begin"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instrText xml:space="preserve"> PAGEREF _Toc121909501 \h </w:instrText>
        </w:r>
        <w:r w:rsidR="00C605B1" w:rsidRPr="00E80A8D">
          <w:rPr>
            <w:rFonts w:ascii="Trebuchet MS" w:hAnsi="Trebuchet MS"/>
            <w:noProof/>
            <w:webHidden/>
            <w:spacing w:val="20"/>
          </w:rPr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separate"/>
        </w:r>
        <w:r w:rsidR="00985889">
          <w:rPr>
            <w:rFonts w:ascii="Trebuchet MS" w:hAnsi="Trebuchet MS"/>
            <w:noProof/>
            <w:webHidden/>
            <w:spacing w:val="20"/>
          </w:rPr>
          <w:t>21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end"/>
        </w:r>
      </w:hyperlink>
    </w:p>
    <w:p w:rsidR="00C605B1" w:rsidRPr="00E80A8D" w:rsidRDefault="00D6567D" w:rsidP="00C605B1">
      <w:pPr>
        <w:pStyle w:val="Spistreci3"/>
        <w:spacing w:line="360" w:lineRule="auto"/>
        <w:jc w:val="left"/>
        <w:rPr>
          <w:rFonts w:ascii="Trebuchet MS" w:hAnsi="Trebuchet MS"/>
          <w:noProof/>
          <w:spacing w:val="20"/>
          <w:szCs w:val="24"/>
        </w:rPr>
      </w:pPr>
      <w:hyperlink w:anchor="_Toc121909502" w:history="1">
        <w:r w:rsidR="00C605B1" w:rsidRPr="00E80A8D">
          <w:rPr>
            <w:rStyle w:val="Hipercze"/>
            <w:rFonts w:ascii="Trebuchet MS" w:hAnsi="Trebuchet MS"/>
            <w:noProof/>
            <w:spacing w:val="20"/>
          </w:rPr>
          <w:t>Rekomendacje odnośnie pielęgnacji roślin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tab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begin"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instrText xml:space="preserve"> PAGEREF _Toc121909502 \h </w:instrText>
        </w:r>
        <w:r w:rsidR="00C605B1" w:rsidRPr="00E80A8D">
          <w:rPr>
            <w:rFonts w:ascii="Trebuchet MS" w:hAnsi="Trebuchet MS"/>
            <w:noProof/>
            <w:webHidden/>
            <w:spacing w:val="20"/>
          </w:rPr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separate"/>
        </w:r>
        <w:r w:rsidR="00985889">
          <w:rPr>
            <w:rFonts w:ascii="Trebuchet MS" w:hAnsi="Trebuchet MS"/>
            <w:noProof/>
            <w:webHidden/>
            <w:spacing w:val="20"/>
          </w:rPr>
          <w:t>22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end"/>
        </w:r>
      </w:hyperlink>
    </w:p>
    <w:p w:rsidR="00C605B1" w:rsidRPr="00E80A8D" w:rsidRDefault="00D6567D" w:rsidP="00C605B1">
      <w:pPr>
        <w:pStyle w:val="Spistreci3"/>
        <w:spacing w:line="360" w:lineRule="auto"/>
        <w:jc w:val="left"/>
        <w:rPr>
          <w:rFonts w:ascii="Trebuchet MS" w:hAnsi="Trebuchet MS"/>
          <w:noProof/>
          <w:spacing w:val="20"/>
          <w:szCs w:val="24"/>
        </w:rPr>
      </w:pPr>
      <w:hyperlink w:anchor="_Toc121909503" w:history="1">
        <w:r w:rsidR="00C605B1" w:rsidRPr="00E80A8D">
          <w:rPr>
            <w:rStyle w:val="Hipercze"/>
            <w:rFonts w:ascii="Trebuchet MS" w:hAnsi="Trebuchet MS"/>
            <w:noProof/>
            <w:spacing w:val="20"/>
            <w:lang w:eastAsia="en-US"/>
          </w:rPr>
          <w:t>Rozwiązania zielono-błękitnej infrastruktury, retencja wód opadowych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tab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begin"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instrText xml:space="preserve"> PAGEREF _Toc121909503 \h </w:instrText>
        </w:r>
        <w:r w:rsidR="00C605B1" w:rsidRPr="00E80A8D">
          <w:rPr>
            <w:rFonts w:ascii="Trebuchet MS" w:hAnsi="Trebuchet MS"/>
            <w:noProof/>
            <w:webHidden/>
            <w:spacing w:val="20"/>
          </w:rPr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separate"/>
        </w:r>
        <w:r w:rsidR="00985889">
          <w:rPr>
            <w:rFonts w:ascii="Trebuchet MS" w:hAnsi="Trebuchet MS"/>
            <w:noProof/>
            <w:webHidden/>
            <w:spacing w:val="20"/>
          </w:rPr>
          <w:t>25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end"/>
        </w:r>
      </w:hyperlink>
    </w:p>
    <w:p w:rsidR="00C605B1" w:rsidRPr="00E80A8D" w:rsidRDefault="00D6567D" w:rsidP="00C605B1">
      <w:pPr>
        <w:pStyle w:val="Spistreci3"/>
        <w:spacing w:line="360" w:lineRule="auto"/>
        <w:jc w:val="left"/>
        <w:rPr>
          <w:rFonts w:ascii="Trebuchet MS" w:hAnsi="Trebuchet MS"/>
          <w:noProof/>
          <w:spacing w:val="20"/>
          <w:szCs w:val="24"/>
        </w:rPr>
      </w:pPr>
      <w:hyperlink w:anchor="_Toc121909504" w:history="1">
        <w:r w:rsidR="00C605B1" w:rsidRPr="00E80A8D">
          <w:rPr>
            <w:rStyle w:val="Hipercze"/>
            <w:rFonts w:ascii="Trebuchet MS" w:hAnsi="Trebuchet MS"/>
            <w:noProof/>
            <w:spacing w:val="20"/>
          </w:rPr>
          <w:t>Mała architektura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tab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begin"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instrText xml:space="preserve"> PAGEREF _Toc121909504 \h </w:instrText>
        </w:r>
        <w:r w:rsidR="00C605B1" w:rsidRPr="00E80A8D">
          <w:rPr>
            <w:rFonts w:ascii="Trebuchet MS" w:hAnsi="Trebuchet MS"/>
            <w:noProof/>
            <w:webHidden/>
            <w:spacing w:val="20"/>
          </w:rPr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separate"/>
        </w:r>
        <w:r w:rsidR="00985889">
          <w:rPr>
            <w:rFonts w:ascii="Trebuchet MS" w:hAnsi="Trebuchet MS"/>
            <w:noProof/>
            <w:webHidden/>
            <w:spacing w:val="20"/>
          </w:rPr>
          <w:t>25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end"/>
        </w:r>
      </w:hyperlink>
    </w:p>
    <w:p w:rsidR="00C605B1" w:rsidRPr="00E80A8D" w:rsidRDefault="00D6567D" w:rsidP="00C605B1">
      <w:pPr>
        <w:pStyle w:val="Spistreci3"/>
        <w:spacing w:line="360" w:lineRule="auto"/>
        <w:jc w:val="left"/>
        <w:rPr>
          <w:rFonts w:ascii="Trebuchet MS" w:hAnsi="Trebuchet MS"/>
          <w:noProof/>
          <w:spacing w:val="20"/>
          <w:szCs w:val="24"/>
        </w:rPr>
      </w:pPr>
      <w:hyperlink w:anchor="_Toc121909505" w:history="1">
        <w:r w:rsidR="00C605B1" w:rsidRPr="00E80A8D">
          <w:rPr>
            <w:rStyle w:val="Hipercze"/>
            <w:rFonts w:ascii="Trebuchet MS" w:hAnsi="Trebuchet MS"/>
            <w:noProof/>
            <w:spacing w:val="20"/>
            <w:lang w:eastAsia="en-US"/>
          </w:rPr>
          <w:t xml:space="preserve">Zabudowa planowana – pawilony gastronomiczne </w:t>
        </w:r>
        <w:r w:rsidR="00C605B1" w:rsidRPr="00E80A8D">
          <w:rPr>
            <w:rStyle w:val="Hipercze"/>
            <w:rFonts w:ascii="Trebuchet MS" w:hAnsi="Trebuchet MS"/>
            <w:noProof/>
            <w:spacing w:val="20"/>
          </w:rPr>
          <w:t>i sanitariaty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tab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begin"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instrText xml:space="preserve"> PAGEREF _Toc121909505 \h </w:instrText>
        </w:r>
        <w:r w:rsidR="00C605B1" w:rsidRPr="00E80A8D">
          <w:rPr>
            <w:rFonts w:ascii="Trebuchet MS" w:hAnsi="Trebuchet MS"/>
            <w:noProof/>
            <w:webHidden/>
            <w:spacing w:val="20"/>
          </w:rPr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separate"/>
        </w:r>
        <w:r w:rsidR="00985889">
          <w:rPr>
            <w:rFonts w:ascii="Trebuchet MS" w:hAnsi="Trebuchet MS"/>
            <w:noProof/>
            <w:webHidden/>
            <w:spacing w:val="20"/>
          </w:rPr>
          <w:t>26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end"/>
        </w:r>
      </w:hyperlink>
    </w:p>
    <w:p w:rsidR="00C605B1" w:rsidRPr="00E80A8D" w:rsidRDefault="00D6567D" w:rsidP="00C605B1">
      <w:pPr>
        <w:pStyle w:val="Spistreci3"/>
        <w:spacing w:line="360" w:lineRule="auto"/>
        <w:jc w:val="left"/>
        <w:rPr>
          <w:rFonts w:ascii="Trebuchet MS" w:hAnsi="Trebuchet MS"/>
          <w:noProof/>
          <w:spacing w:val="20"/>
          <w:szCs w:val="24"/>
        </w:rPr>
      </w:pPr>
      <w:hyperlink w:anchor="_Toc121909506" w:history="1">
        <w:r w:rsidR="00C605B1" w:rsidRPr="00E80A8D">
          <w:rPr>
            <w:rStyle w:val="Hipercze"/>
            <w:rFonts w:ascii="Trebuchet MS" w:hAnsi="Trebuchet MS"/>
            <w:noProof/>
            <w:spacing w:val="20"/>
          </w:rPr>
          <w:t>Oświetlenie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tab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begin"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instrText xml:space="preserve"> PAGEREF _Toc121909506 \h </w:instrText>
        </w:r>
        <w:r w:rsidR="00C605B1" w:rsidRPr="00E80A8D">
          <w:rPr>
            <w:rFonts w:ascii="Trebuchet MS" w:hAnsi="Trebuchet MS"/>
            <w:noProof/>
            <w:webHidden/>
            <w:spacing w:val="20"/>
          </w:rPr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separate"/>
        </w:r>
        <w:r w:rsidR="00985889">
          <w:rPr>
            <w:rFonts w:ascii="Trebuchet MS" w:hAnsi="Trebuchet MS"/>
            <w:noProof/>
            <w:webHidden/>
            <w:spacing w:val="20"/>
          </w:rPr>
          <w:t>27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end"/>
        </w:r>
      </w:hyperlink>
    </w:p>
    <w:p w:rsidR="00C605B1" w:rsidRPr="00E80A8D" w:rsidRDefault="00D6567D" w:rsidP="00C605B1">
      <w:pPr>
        <w:pStyle w:val="Spistreci3"/>
        <w:spacing w:line="360" w:lineRule="auto"/>
        <w:jc w:val="left"/>
        <w:rPr>
          <w:rFonts w:ascii="Trebuchet MS" w:hAnsi="Trebuchet MS"/>
          <w:noProof/>
          <w:spacing w:val="20"/>
          <w:szCs w:val="24"/>
        </w:rPr>
      </w:pPr>
      <w:hyperlink w:anchor="_Toc121909507" w:history="1">
        <w:r w:rsidR="00C605B1" w:rsidRPr="00E80A8D">
          <w:rPr>
            <w:rStyle w:val="Hipercze"/>
            <w:rFonts w:ascii="Trebuchet MS" w:hAnsi="Trebuchet MS"/>
            <w:noProof/>
            <w:spacing w:val="20"/>
            <w:lang w:eastAsia="en-US"/>
          </w:rPr>
          <w:t>Założenia możliwego etapowania i wariantowania działań inwestycyjnych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tab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begin"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instrText xml:space="preserve"> PAGEREF _Toc121909507 \h </w:instrText>
        </w:r>
        <w:r w:rsidR="00C605B1" w:rsidRPr="00E80A8D">
          <w:rPr>
            <w:rFonts w:ascii="Trebuchet MS" w:hAnsi="Trebuchet MS"/>
            <w:noProof/>
            <w:webHidden/>
            <w:spacing w:val="20"/>
          </w:rPr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separate"/>
        </w:r>
        <w:r w:rsidR="00985889">
          <w:rPr>
            <w:rFonts w:ascii="Trebuchet MS" w:hAnsi="Trebuchet MS"/>
            <w:noProof/>
            <w:webHidden/>
            <w:spacing w:val="20"/>
          </w:rPr>
          <w:t>28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end"/>
        </w:r>
      </w:hyperlink>
    </w:p>
    <w:p w:rsidR="00C605B1" w:rsidRPr="00E80A8D" w:rsidRDefault="00D6567D" w:rsidP="00C605B1">
      <w:pPr>
        <w:pStyle w:val="Spistreci3"/>
        <w:spacing w:line="360" w:lineRule="auto"/>
        <w:jc w:val="left"/>
        <w:rPr>
          <w:rFonts w:ascii="Trebuchet MS" w:hAnsi="Trebuchet MS"/>
          <w:noProof/>
          <w:spacing w:val="20"/>
          <w:szCs w:val="24"/>
        </w:rPr>
      </w:pPr>
      <w:hyperlink w:anchor="_Toc121909508" w:history="1">
        <w:r w:rsidR="00C605B1" w:rsidRPr="00E80A8D">
          <w:rPr>
            <w:rStyle w:val="Hipercze"/>
            <w:rFonts w:ascii="Trebuchet MS" w:hAnsi="Trebuchet MS"/>
            <w:noProof/>
            <w:spacing w:val="20"/>
          </w:rPr>
          <w:t>Orientacyjne zestawienie powierzchni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tab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begin"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instrText xml:space="preserve"> PAGEREF _Toc121909508 \h </w:instrText>
        </w:r>
        <w:r w:rsidR="00C605B1" w:rsidRPr="00E80A8D">
          <w:rPr>
            <w:rFonts w:ascii="Trebuchet MS" w:hAnsi="Trebuchet MS"/>
            <w:noProof/>
            <w:webHidden/>
            <w:spacing w:val="20"/>
          </w:rPr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separate"/>
        </w:r>
        <w:r w:rsidR="00985889">
          <w:rPr>
            <w:rFonts w:ascii="Trebuchet MS" w:hAnsi="Trebuchet MS"/>
            <w:noProof/>
            <w:webHidden/>
            <w:spacing w:val="20"/>
          </w:rPr>
          <w:t>28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end"/>
        </w:r>
      </w:hyperlink>
    </w:p>
    <w:p w:rsidR="00C605B1" w:rsidRPr="00E80A8D" w:rsidRDefault="00D6567D" w:rsidP="00C605B1">
      <w:pPr>
        <w:pStyle w:val="Spistreci1"/>
        <w:spacing w:line="360" w:lineRule="auto"/>
        <w:jc w:val="left"/>
        <w:rPr>
          <w:rFonts w:ascii="Trebuchet MS" w:hAnsi="Trebuchet MS"/>
          <w:noProof/>
          <w:spacing w:val="20"/>
        </w:rPr>
      </w:pPr>
      <w:hyperlink w:anchor="_Toc121909509" w:history="1">
        <w:r w:rsidR="00C605B1" w:rsidRPr="00E80A8D">
          <w:rPr>
            <w:rStyle w:val="Hipercze"/>
            <w:rFonts w:ascii="Trebuchet MS" w:hAnsi="Trebuchet MS"/>
            <w:noProof/>
            <w:spacing w:val="20"/>
          </w:rPr>
          <w:t>Szacunkowe zestawienie kosztów inwestycji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tab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begin"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instrText xml:space="preserve"> PAGEREF _Toc121909509 \h </w:instrText>
        </w:r>
        <w:r w:rsidR="00C605B1" w:rsidRPr="00E80A8D">
          <w:rPr>
            <w:rFonts w:ascii="Trebuchet MS" w:hAnsi="Trebuchet MS"/>
            <w:noProof/>
            <w:webHidden/>
            <w:spacing w:val="20"/>
          </w:rPr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separate"/>
        </w:r>
        <w:r w:rsidR="00985889">
          <w:rPr>
            <w:rFonts w:ascii="Trebuchet MS" w:hAnsi="Trebuchet MS"/>
            <w:noProof/>
            <w:webHidden/>
            <w:spacing w:val="20"/>
          </w:rPr>
          <w:t>30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end"/>
        </w:r>
      </w:hyperlink>
    </w:p>
    <w:p w:rsidR="00C605B1" w:rsidRPr="00E80A8D" w:rsidRDefault="00D6567D" w:rsidP="00C605B1">
      <w:pPr>
        <w:pStyle w:val="Spistreci1"/>
        <w:spacing w:line="360" w:lineRule="auto"/>
        <w:jc w:val="left"/>
        <w:rPr>
          <w:rFonts w:ascii="Trebuchet MS" w:hAnsi="Trebuchet MS"/>
          <w:noProof/>
          <w:spacing w:val="20"/>
        </w:rPr>
      </w:pPr>
      <w:hyperlink w:anchor="_Toc121909510" w:history="1">
        <w:r w:rsidR="00C605B1" w:rsidRPr="00E80A8D">
          <w:rPr>
            <w:rStyle w:val="Hipercze"/>
            <w:rFonts w:ascii="Trebuchet MS" w:hAnsi="Trebuchet MS"/>
            <w:noProof/>
            <w:spacing w:val="20"/>
          </w:rPr>
          <w:t>Materiały źródłowe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tab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begin"/>
        </w:r>
        <w:r w:rsidR="00C605B1" w:rsidRPr="00E80A8D">
          <w:rPr>
            <w:rFonts w:ascii="Trebuchet MS" w:hAnsi="Trebuchet MS"/>
            <w:noProof/>
            <w:webHidden/>
            <w:spacing w:val="20"/>
          </w:rPr>
          <w:instrText xml:space="preserve"> PAGEREF _Toc121909510 \h </w:instrText>
        </w:r>
        <w:r w:rsidR="00C605B1" w:rsidRPr="00E80A8D">
          <w:rPr>
            <w:rFonts w:ascii="Trebuchet MS" w:hAnsi="Trebuchet MS"/>
            <w:noProof/>
            <w:webHidden/>
            <w:spacing w:val="20"/>
          </w:rPr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separate"/>
        </w:r>
        <w:r w:rsidR="00985889">
          <w:rPr>
            <w:rFonts w:ascii="Trebuchet MS" w:hAnsi="Trebuchet MS"/>
            <w:noProof/>
            <w:webHidden/>
            <w:spacing w:val="20"/>
          </w:rPr>
          <w:t>32</w:t>
        </w:r>
        <w:r w:rsidR="00C605B1" w:rsidRPr="00E80A8D">
          <w:rPr>
            <w:rFonts w:ascii="Trebuchet MS" w:hAnsi="Trebuchet MS"/>
            <w:noProof/>
            <w:webHidden/>
            <w:spacing w:val="20"/>
          </w:rPr>
          <w:fldChar w:fldCharType="end"/>
        </w:r>
      </w:hyperlink>
    </w:p>
    <w:p w:rsidR="00C605B1" w:rsidRPr="00E80A8D" w:rsidRDefault="00C605B1" w:rsidP="00C605B1">
      <w:pPr>
        <w:pStyle w:val="Nagwek1"/>
        <w:spacing w:line="360" w:lineRule="auto"/>
        <w:rPr>
          <w:rFonts w:ascii="Trebuchet MS" w:hAnsi="Trebuchet MS"/>
          <w:spacing w:val="20"/>
          <w:szCs w:val="24"/>
        </w:rPr>
      </w:pPr>
      <w:r w:rsidRPr="00E80A8D">
        <w:rPr>
          <w:rFonts w:ascii="Trebuchet MS" w:hAnsi="Trebuchet MS"/>
          <w:spacing w:val="20"/>
          <w:szCs w:val="24"/>
        </w:rPr>
        <w:fldChar w:fldCharType="end"/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b/>
          <w:spacing w:val="20"/>
          <w:u w:val="single"/>
        </w:rPr>
      </w:pPr>
      <w:r w:rsidRPr="00E80A8D">
        <w:rPr>
          <w:rFonts w:ascii="Trebuchet MS" w:hAnsi="Trebuchet MS"/>
          <w:b/>
          <w:spacing w:val="20"/>
          <w:u w:val="single"/>
        </w:rPr>
        <w:t>Część graficzna (A3)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b/>
          <w:spacing w:val="20"/>
          <w:u w:val="single"/>
        </w:rPr>
      </w:pPr>
    </w:p>
    <w:p w:rsidR="00C605B1" w:rsidRPr="00E80A8D" w:rsidRDefault="00C605B1" w:rsidP="00C605B1">
      <w:pPr>
        <w:numPr>
          <w:ilvl w:val="0"/>
          <w:numId w:val="22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 xml:space="preserve">Fotografie stanu istniejącego </w:t>
      </w:r>
    </w:p>
    <w:p w:rsidR="00C605B1" w:rsidRPr="00E80A8D" w:rsidRDefault="00C605B1" w:rsidP="00C605B1">
      <w:pPr>
        <w:numPr>
          <w:ilvl w:val="0"/>
          <w:numId w:val="22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Synteza analiz w formie graficznej</w:t>
      </w:r>
    </w:p>
    <w:p w:rsidR="00C605B1" w:rsidRPr="00E80A8D" w:rsidRDefault="00C605B1" w:rsidP="00C605B1">
      <w:pPr>
        <w:numPr>
          <w:ilvl w:val="0"/>
          <w:numId w:val="22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Ewolucja koncepcji - warianty i rysunki robocze</w:t>
      </w:r>
    </w:p>
    <w:p w:rsidR="00C605B1" w:rsidRPr="00E80A8D" w:rsidRDefault="00C605B1" w:rsidP="00C605B1">
      <w:pPr>
        <w:numPr>
          <w:ilvl w:val="0"/>
          <w:numId w:val="22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Koncepcja zagospodarowania - skala 1:300</w:t>
      </w:r>
    </w:p>
    <w:p w:rsidR="00C605B1" w:rsidRPr="00E80A8D" w:rsidRDefault="00C605B1" w:rsidP="00C605B1">
      <w:pPr>
        <w:numPr>
          <w:ilvl w:val="0"/>
          <w:numId w:val="22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Przykłady referencyjne - posadzka, zieleń, oświetlenie, pawilony</w:t>
      </w:r>
    </w:p>
    <w:p w:rsidR="00C605B1" w:rsidRPr="00E80A8D" w:rsidRDefault="00C605B1" w:rsidP="00C605B1">
      <w:pPr>
        <w:numPr>
          <w:ilvl w:val="0"/>
          <w:numId w:val="22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Schemat proponowanych zmian w nawierzchni</w:t>
      </w:r>
    </w:p>
    <w:p w:rsidR="00C605B1" w:rsidRPr="00E80A8D" w:rsidRDefault="00C605B1" w:rsidP="00C605B1">
      <w:pPr>
        <w:numPr>
          <w:ilvl w:val="0"/>
          <w:numId w:val="22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Schematyczny przekrój poprzeczny</w:t>
      </w:r>
    </w:p>
    <w:p w:rsidR="00C605B1" w:rsidRPr="00E80A8D" w:rsidRDefault="00C605B1" w:rsidP="00C605B1">
      <w:pPr>
        <w:numPr>
          <w:ilvl w:val="0"/>
          <w:numId w:val="22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Wizualizacje - widoki z powietrza</w:t>
      </w:r>
    </w:p>
    <w:p w:rsidR="00C605B1" w:rsidRPr="00E80A8D" w:rsidRDefault="00C605B1" w:rsidP="00C605B1">
      <w:pPr>
        <w:numPr>
          <w:ilvl w:val="0"/>
          <w:numId w:val="22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Wizualizacje - widoki z poziomu człowieka</w:t>
      </w:r>
    </w:p>
    <w:p w:rsidR="00C605B1" w:rsidRPr="00E80A8D" w:rsidRDefault="00C605B1" w:rsidP="00C605B1">
      <w:pPr>
        <w:spacing w:line="360" w:lineRule="auto"/>
        <w:ind w:left="360"/>
        <w:jc w:val="left"/>
        <w:rPr>
          <w:rFonts w:ascii="Trebuchet MS" w:hAnsi="Trebuchet MS"/>
          <w:spacing w:val="20"/>
        </w:rPr>
      </w:pPr>
    </w:p>
    <w:p w:rsidR="00C605B1" w:rsidRPr="00E80A8D" w:rsidRDefault="00C605B1" w:rsidP="001668AF">
      <w:pPr>
        <w:pStyle w:val="Nagwek4"/>
      </w:pPr>
    </w:p>
    <w:p w:rsidR="00C605B1" w:rsidRPr="00E80A8D" w:rsidRDefault="00C605B1" w:rsidP="00C605B1">
      <w:pPr>
        <w:pStyle w:val="Nagwek1"/>
        <w:spacing w:line="360" w:lineRule="auto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br w:type="page"/>
      </w:r>
      <w:bookmarkStart w:id="5" w:name="_Toc394913474"/>
      <w:bookmarkStart w:id="6" w:name="_Toc121909483"/>
      <w:r w:rsidRPr="00E80A8D">
        <w:rPr>
          <w:rFonts w:ascii="Trebuchet MS" w:hAnsi="Trebuchet MS"/>
          <w:spacing w:val="20"/>
        </w:rPr>
        <w:lastRenderedPageBreak/>
        <w:t>Podstawa, cel i zakres opracowania</w:t>
      </w:r>
      <w:bookmarkEnd w:id="5"/>
      <w:bookmarkEnd w:id="6"/>
    </w:p>
    <w:p w:rsidR="00C605B1" w:rsidRPr="00E80A8D" w:rsidRDefault="00C605B1" w:rsidP="001668AF">
      <w:pPr>
        <w:pStyle w:val="Nagwek4"/>
      </w:pPr>
      <w:bookmarkStart w:id="7" w:name="_Toc335666720"/>
    </w:p>
    <w:p w:rsidR="00C605B1" w:rsidRPr="00E80A8D" w:rsidRDefault="00C605B1" w:rsidP="001668AF">
      <w:pPr>
        <w:pStyle w:val="Nagwek3"/>
      </w:pPr>
      <w:r w:rsidRPr="00E80A8D">
        <w:t xml:space="preserve">Podstawa </w:t>
      </w:r>
      <w:r w:rsidRPr="001668AF">
        <w:t>opracowania</w:t>
      </w:r>
      <w:bookmarkEnd w:id="7"/>
    </w:p>
    <w:p w:rsidR="00C605B1" w:rsidRPr="00E80A8D" w:rsidRDefault="00C605B1" w:rsidP="00C605B1">
      <w:pPr>
        <w:numPr>
          <w:ilvl w:val="0"/>
          <w:numId w:val="3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Umowa z dn. 3 listopada 2022 między Miastem Ruda Śląska a Biurem Projektów Urbanistyki i Architektury ARCA Michałem Stanglem</w:t>
      </w:r>
    </w:p>
    <w:p w:rsidR="00C605B1" w:rsidRPr="00E80A8D" w:rsidRDefault="00C605B1" w:rsidP="00C605B1">
      <w:pPr>
        <w:numPr>
          <w:ilvl w:val="0"/>
          <w:numId w:val="3"/>
        </w:numPr>
        <w:spacing w:line="360" w:lineRule="auto"/>
        <w:jc w:val="left"/>
        <w:rPr>
          <w:rFonts w:ascii="Trebuchet MS" w:hAnsi="Trebuchet MS" w:cs="Arial"/>
          <w:iCs/>
          <w:spacing w:val="20"/>
        </w:rPr>
      </w:pPr>
      <w:r w:rsidRPr="00E80A8D">
        <w:rPr>
          <w:rFonts w:ascii="Trebuchet MS" w:hAnsi="Trebuchet MS"/>
          <w:spacing w:val="20"/>
        </w:rPr>
        <w:t xml:space="preserve">Wytyczne Zamawiającego dot. pożądanych rozwiązań </w:t>
      </w:r>
    </w:p>
    <w:p w:rsidR="00C605B1" w:rsidRPr="00E80A8D" w:rsidRDefault="00C605B1" w:rsidP="00C605B1">
      <w:pPr>
        <w:numPr>
          <w:ilvl w:val="0"/>
          <w:numId w:val="3"/>
        </w:numPr>
        <w:spacing w:line="360" w:lineRule="auto"/>
        <w:jc w:val="left"/>
        <w:rPr>
          <w:rFonts w:ascii="Trebuchet MS" w:hAnsi="Trebuchet MS" w:cs="Arial"/>
          <w:iCs/>
          <w:spacing w:val="20"/>
        </w:rPr>
      </w:pPr>
      <w:r w:rsidRPr="00E80A8D">
        <w:rPr>
          <w:rFonts w:ascii="Trebuchet MS" w:hAnsi="Trebuchet MS"/>
          <w:spacing w:val="20"/>
        </w:rPr>
        <w:t xml:space="preserve">Materiały wyjściowe mapowe, fotograficzne i archiwalne </w:t>
      </w:r>
    </w:p>
    <w:p w:rsidR="00C605B1" w:rsidRPr="00E80A8D" w:rsidRDefault="00C605B1" w:rsidP="00C605B1">
      <w:pPr>
        <w:numPr>
          <w:ilvl w:val="0"/>
          <w:numId w:val="3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Obowiązujące przepisy prawa</w:t>
      </w:r>
    </w:p>
    <w:p w:rsidR="00C605B1" w:rsidRPr="00E80A8D" w:rsidRDefault="00C605B1" w:rsidP="00C605B1">
      <w:pPr>
        <w:numPr>
          <w:ilvl w:val="0"/>
          <w:numId w:val="3"/>
        </w:numPr>
        <w:spacing w:line="360" w:lineRule="auto"/>
        <w:jc w:val="left"/>
        <w:rPr>
          <w:rFonts w:ascii="Trebuchet MS" w:hAnsi="Trebuchet MS" w:cs="Arial"/>
          <w:iCs/>
          <w:spacing w:val="20"/>
        </w:rPr>
      </w:pPr>
      <w:r w:rsidRPr="00E80A8D">
        <w:rPr>
          <w:rFonts w:ascii="Trebuchet MS" w:hAnsi="Trebuchet MS"/>
          <w:spacing w:val="20"/>
        </w:rPr>
        <w:t>Mapa zasadnicza do celów opiniodawczych pozyskana z Geoportalu Miasta Ruda Śląska</w:t>
      </w:r>
    </w:p>
    <w:p w:rsidR="00C605B1" w:rsidRPr="00E80A8D" w:rsidRDefault="00C605B1" w:rsidP="00C605B1">
      <w:pPr>
        <w:numPr>
          <w:ilvl w:val="0"/>
          <w:numId w:val="3"/>
        </w:numPr>
        <w:spacing w:line="360" w:lineRule="auto"/>
        <w:jc w:val="left"/>
        <w:rPr>
          <w:rStyle w:val="Uwydatnienie"/>
          <w:rFonts w:ascii="Trebuchet MS" w:hAnsi="Trebuchet MS" w:cs="Arial"/>
          <w:i w:val="0"/>
          <w:spacing w:val="20"/>
        </w:rPr>
      </w:pPr>
      <w:r w:rsidRPr="00E80A8D">
        <w:rPr>
          <w:rStyle w:val="Uwydatnienie"/>
          <w:rFonts w:ascii="Trebuchet MS" w:hAnsi="Trebuchet MS" w:cs="Arial"/>
          <w:i w:val="0"/>
          <w:spacing w:val="20"/>
        </w:rPr>
        <w:t>Inwentaryzacja fotograficzna terenu opracowania</w:t>
      </w:r>
    </w:p>
    <w:p w:rsidR="00C605B1" w:rsidRPr="00E80A8D" w:rsidRDefault="00C605B1" w:rsidP="00C605B1">
      <w:pPr>
        <w:numPr>
          <w:ilvl w:val="0"/>
          <w:numId w:val="3"/>
        </w:numPr>
        <w:spacing w:line="360" w:lineRule="auto"/>
        <w:jc w:val="left"/>
        <w:rPr>
          <w:rStyle w:val="Uwydatnienie"/>
          <w:rFonts w:ascii="Trebuchet MS" w:hAnsi="Trebuchet MS" w:cs="Arial"/>
          <w:i w:val="0"/>
          <w:spacing w:val="20"/>
        </w:rPr>
      </w:pPr>
      <w:r w:rsidRPr="00E80A8D">
        <w:rPr>
          <w:rStyle w:val="Uwydatnienie"/>
          <w:rFonts w:ascii="Trebuchet MS" w:hAnsi="Trebuchet MS" w:cs="Arial"/>
          <w:i w:val="0"/>
          <w:spacing w:val="20"/>
        </w:rPr>
        <w:t xml:space="preserve">Uzgodnienia założeń i roboczych wariantów koncepcji z Zamawiającym </w:t>
      </w:r>
    </w:p>
    <w:p w:rsidR="00C605B1" w:rsidRPr="00E80A8D" w:rsidRDefault="00C605B1" w:rsidP="00C605B1">
      <w:pPr>
        <w:numPr>
          <w:ilvl w:val="0"/>
          <w:numId w:val="3"/>
        </w:numPr>
        <w:spacing w:line="360" w:lineRule="auto"/>
        <w:jc w:val="left"/>
        <w:rPr>
          <w:rStyle w:val="Uwydatnienie"/>
          <w:rFonts w:ascii="Trebuchet MS" w:hAnsi="Trebuchet MS" w:cs="Arial"/>
          <w:i w:val="0"/>
          <w:spacing w:val="20"/>
        </w:rPr>
      </w:pPr>
      <w:r w:rsidRPr="00E80A8D">
        <w:rPr>
          <w:rStyle w:val="Uwydatnienie"/>
          <w:rFonts w:ascii="Trebuchet MS" w:hAnsi="Trebuchet MS" w:cs="Arial"/>
          <w:i w:val="0"/>
          <w:spacing w:val="20"/>
        </w:rPr>
        <w:t>Wytyczne Planu Działań dla Miejskiego Obszaru Funkcjonalnego Chorzowa, Rudy Śląskiej I Świętochłowic (PL) z projektu SALUTE4CE</w:t>
      </w:r>
    </w:p>
    <w:p w:rsidR="00C605B1" w:rsidRPr="00E80A8D" w:rsidRDefault="00C605B1" w:rsidP="001668AF">
      <w:pPr>
        <w:pStyle w:val="Nagwek4"/>
      </w:pPr>
      <w:bookmarkStart w:id="8" w:name="_Toc335666721"/>
    </w:p>
    <w:p w:rsidR="00C605B1" w:rsidRPr="00E80A8D" w:rsidRDefault="00C605B1" w:rsidP="001668AF">
      <w:pPr>
        <w:pStyle w:val="Nagwek4"/>
      </w:pPr>
      <w:r w:rsidRPr="00E80A8D">
        <w:t>Cel opracowania</w:t>
      </w:r>
      <w:bookmarkEnd w:id="8"/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 xml:space="preserve">Celem opracowania jest wykonanie koncepcji zagospodarowania placu Jana Pawła II 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 xml:space="preserve">w Rudzie Śląskiej, zgodnie z wytycznymi Zamawiającego dot. pożądanych rozwiązań, w celu zazielenia powierzchni placu i zapewnienia rozwiązań zielono-błękitnej infrastruktury. 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Koncepcja będzie podstawą do dalszych działań takich jak uzgodnienia i opracowanie dokumentacji technicznej.</w:t>
      </w:r>
    </w:p>
    <w:p w:rsidR="00C605B1" w:rsidRPr="00E80A8D" w:rsidRDefault="00C605B1" w:rsidP="001668AF">
      <w:pPr>
        <w:pStyle w:val="Nagwek4"/>
      </w:pPr>
      <w:bookmarkStart w:id="9" w:name="_Toc335666722"/>
    </w:p>
    <w:p w:rsidR="00C605B1" w:rsidRPr="00E80A8D" w:rsidRDefault="00C605B1" w:rsidP="001668AF">
      <w:pPr>
        <w:pStyle w:val="Nagwek4"/>
      </w:pPr>
      <w:bookmarkStart w:id="10" w:name="_Toc335666723"/>
      <w:bookmarkEnd w:id="9"/>
      <w:r w:rsidRPr="00E80A8D">
        <w:t>Zakres merytoryczny opracowania</w:t>
      </w:r>
      <w:bookmarkEnd w:id="10"/>
      <w:r w:rsidRPr="00E80A8D">
        <w:t xml:space="preserve"> 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 xml:space="preserve">Zakres merytoryczny opracowania określono w umowie i obejmuje analizy uwarunkowań, robocze warianty koncepcji zagospodarowania przestrzennego i ich prezentację i omawianie na spotkaniach roboczych oraz sporządzenie finalnej wersji koncepcji na podkładzie mapowym wraz z wizualizacjami. Opracowanie składa się z części rysunkowej oraz opisu. 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</w:p>
    <w:p w:rsidR="00C605B1" w:rsidRPr="00CB516D" w:rsidRDefault="00C605B1" w:rsidP="00CB516D"/>
    <w:p w:rsidR="00C605B1" w:rsidRPr="00E80A8D" w:rsidRDefault="00C605B1" w:rsidP="00C605B1">
      <w:pPr>
        <w:pStyle w:val="Nagwek1"/>
        <w:spacing w:line="360" w:lineRule="auto"/>
        <w:rPr>
          <w:rFonts w:ascii="Trebuchet MS" w:hAnsi="Trebuchet MS"/>
          <w:spacing w:val="20"/>
          <w:lang w:eastAsia="en-US"/>
        </w:rPr>
      </w:pPr>
      <w:bookmarkStart w:id="11" w:name="_Toc121909484"/>
      <w:r w:rsidRPr="00E80A8D">
        <w:rPr>
          <w:rFonts w:ascii="Trebuchet MS" w:hAnsi="Trebuchet MS"/>
          <w:spacing w:val="20"/>
        </w:rPr>
        <w:t xml:space="preserve">Analiza </w:t>
      </w:r>
      <w:bookmarkEnd w:id="0"/>
      <w:r w:rsidRPr="00E80A8D">
        <w:rPr>
          <w:rFonts w:ascii="Trebuchet MS" w:hAnsi="Trebuchet MS"/>
          <w:spacing w:val="20"/>
          <w:lang w:eastAsia="en-US"/>
        </w:rPr>
        <w:t>urbanistyczne - określenie możliwości i ograniczeń zagospodarowania:</w:t>
      </w:r>
      <w:bookmarkEnd w:id="11"/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  <w:lang w:eastAsia="en-US"/>
        </w:rPr>
      </w:pPr>
    </w:p>
    <w:p w:rsidR="00C605B1" w:rsidRPr="006F4B51" w:rsidRDefault="00C605B1" w:rsidP="00C605B1">
      <w:pPr>
        <w:pStyle w:val="Nagwek3"/>
        <w:spacing w:after="0" w:line="360" w:lineRule="auto"/>
        <w:jc w:val="left"/>
        <w:rPr>
          <w:rFonts w:ascii="Trebuchet MS" w:hAnsi="Trebuchet MS"/>
          <w:i w:val="0"/>
          <w:spacing w:val="20"/>
          <w:lang w:eastAsia="en-US"/>
        </w:rPr>
      </w:pPr>
      <w:bookmarkStart w:id="12" w:name="_Toc121909485"/>
      <w:r w:rsidRPr="006F4B51">
        <w:rPr>
          <w:rFonts w:ascii="Trebuchet MS" w:hAnsi="Trebuchet MS"/>
          <w:i w:val="0"/>
          <w:spacing w:val="20"/>
          <w:lang w:eastAsia="en-US"/>
        </w:rPr>
        <w:t>Lokalizacja i ukształtowanie terenu</w:t>
      </w:r>
      <w:bookmarkEnd w:id="12"/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Obszar opracowania</w:t>
      </w:r>
      <w:r w:rsidRPr="00E80A8D">
        <w:rPr>
          <w:rStyle w:val="Uwydatnienie"/>
          <w:rFonts w:ascii="Trebuchet MS" w:hAnsi="Trebuchet MS" w:cs="Arial"/>
          <w:i w:val="0"/>
          <w:color w:val="0000FF"/>
          <w:spacing w:val="20"/>
        </w:rPr>
        <w:t xml:space="preserve"> </w:t>
      </w:r>
      <w:r w:rsidRPr="00E80A8D">
        <w:rPr>
          <w:rFonts w:ascii="Trebuchet MS" w:hAnsi="Trebuchet MS"/>
          <w:spacing w:val="20"/>
        </w:rPr>
        <w:t xml:space="preserve">zlokalizowany jest w centrum Rudy Śląskiej - Nowym Bytomiu. Od wschodu granica obszaru przebiega wzdłuż pasa drogowego ul. Niedurnego; od północy wzdłuż pierzei Urzędu Miasta; od południa na granicach sąsiednich działek zabudowy mieszkaniowej i usługowej; od zachodu na terenie należącym do parafii św. Pawła Apostoła. Położenie oraz sąsiedztwo sprawiają, że jest to główny plac dzielnicy Nowy Bytom jak i miasta Ruda Śląska, potocznie nazywany rynkiem . Ukształtowanie terenu jest zbliżone do płaskiego, z niewielkim obniżeniem terenu w stronę południową. Wzdłuż zachodniej i wschodniej krawędzi placu znajdują się schody w posadzce; wzdłuż granicy południowej - skarpa terenowa porośnięta trawą. 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  <w:lang w:eastAsia="en-US"/>
        </w:rPr>
      </w:pPr>
    </w:p>
    <w:p w:rsidR="00C605B1" w:rsidRPr="006F4B51" w:rsidRDefault="00C605B1" w:rsidP="00C605B1">
      <w:pPr>
        <w:pStyle w:val="Nagwek3"/>
        <w:spacing w:after="0" w:line="360" w:lineRule="auto"/>
        <w:jc w:val="left"/>
        <w:rPr>
          <w:rFonts w:ascii="Trebuchet MS" w:hAnsi="Trebuchet MS"/>
          <w:i w:val="0"/>
          <w:spacing w:val="20"/>
          <w:lang w:eastAsia="en-US"/>
        </w:rPr>
      </w:pPr>
      <w:bookmarkStart w:id="13" w:name="_Toc121909486"/>
      <w:r w:rsidRPr="006F4B51">
        <w:rPr>
          <w:rFonts w:ascii="Trebuchet MS" w:hAnsi="Trebuchet MS"/>
          <w:i w:val="0"/>
          <w:spacing w:val="20"/>
          <w:lang w:eastAsia="en-US"/>
        </w:rPr>
        <w:t>Dostępność komunikacyjna terenu</w:t>
      </w:r>
      <w:bookmarkEnd w:id="13"/>
      <w:r w:rsidRPr="006F4B51">
        <w:rPr>
          <w:rFonts w:ascii="Trebuchet MS" w:hAnsi="Trebuchet MS"/>
          <w:i w:val="0"/>
          <w:spacing w:val="20"/>
          <w:lang w:eastAsia="en-US"/>
        </w:rPr>
        <w:t xml:space="preserve"> 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  <w:lang w:eastAsia="en-US"/>
        </w:rPr>
      </w:pPr>
      <w:r w:rsidRPr="00E80A8D">
        <w:rPr>
          <w:rFonts w:ascii="Trebuchet MS" w:hAnsi="Trebuchet MS"/>
          <w:spacing w:val="20"/>
          <w:lang w:eastAsia="en-US"/>
        </w:rPr>
        <w:t>Teren jest dobrze skomunikowany.</w:t>
      </w:r>
    </w:p>
    <w:p w:rsidR="00C605B1" w:rsidRPr="00E80A8D" w:rsidRDefault="00C605B1" w:rsidP="00C605B1">
      <w:pPr>
        <w:numPr>
          <w:ilvl w:val="0"/>
          <w:numId w:val="2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  <w:lang w:eastAsia="en-US"/>
        </w:rPr>
        <w:t xml:space="preserve">Komunikacja kołowa przez ul. Niedurnego i przez ulicę wzdłuż południowej pierzei placu - przedłużenie ul. </w:t>
      </w:r>
      <w:r w:rsidRPr="00E80A8D">
        <w:rPr>
          <w:rFonts w:ascii="Trebuchet MS" w:hAnsi="Trebuchet MS"/>
          <w:spacing w:val="20"/>
        </w:rPr>
        <w:t>ul. Ofiar Katynia.</w:t>
      </w:r>
    </w:p>
    <w:p w:rsidR="00C605B1" w:rsidRPr="00E80A8D" w:rsidRDefault="00C605B1" w:rsidP="00C605B1">
      <w:pPr>
        <w:numPr>
          <w:ilvl w:val="0"/>
          <w:numId w:val="2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  <w:lang w:eastAsia="en-US"/>
        </w:rPr>
        <w:t xml:space="preserve">Parkingi wzdłuż południowej pierzei placu - przedłużenie ul. </w:t>
      </w:r>
      <w:r w:rsidRPr="00E80A8D">
        <w:rPr>
          <w:rFonts w:ascii="Trebuchet MS" w:hAnsi="Trebuchet MS"/>
          <w:spacing w:val="20"/>
        </w:rPr>
        <w:t xml:space="preserve">ul. Ofiar Katynia - ok. 60 miejsc oraz sąsiednie miejsca postojowe przy </w:t>
      </w:r>
      <w:r w:rsidRPr="00E80A8D">
        <w:rPr>
          <w:rFonts w:ascii="Trebuchet MS" w:hAnsi="Trebuchet MS"/>
          <w:spacing w:val="20"/>
          <w:lang w:eastAsia="en-US"/>
        </w:rPr>
        <w:t xml:space="preserve">ul. Niedurnego, za budyniem Urzędu Miasta oraz przy ul. Objazdowej. </w:t>
      </w:r>
    </w:p>
    <w:p w:rsidR="00C605B1" w:rsidRPr="00E80A8D" w:rsidRDefault="00C605B1" w:rsidP="00C605B1">
      <w:pPr>
        <w:numPr>
          <w:ilvl w:val="0"/>
          <w:numId w:val="2"/>
        </w:numPr>
        <w:spacing w:line="360" w:lineRule="auto"/>
        <w:jc w:val="left"/>
        <w:rPr>
          <w:rFonts w:ascii="Trebuchet MS" w:hAnsi="Trebuchet MS"/>
          <w:spacing w:val="20"/>
          <w:lang w:eastAsia="en-US"/>
        </w:rPr>
      </w:pPr>
      <w:r w:rsidRPr="00E80A8D">
        <w:rPr>
          <w:rFonts w:ascii="Trebuchet MS" w:hAnsi="Trebuchet MS"/>
          <w:spacing w:val="20"/>
          <w:lang w:eastAsia="en-US"/>
        </w:rPr>
        <w:t>Transport publiczny - przystanki tramwajowe i autobusowe przy ul. Niedurnego.</w:t>
      </w:r>
    </w:p>
    <w:p w:rsidR="00C605B1" w:rsidRPr="00E80A8D" w:rsidRDefault="00C605B1" w:rsidP="00C605B1">
      <w:pPr>
        <w:numPr>
          <w:ilvl w:val="0"/>
          <w:numId w:val="2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 xml:space="preserve">Komunikacja piesza możliwa jest na całej powierzchni placu; istnieją dogodne powiązania piesze z otoczeniem. Schody terenowe wzdłuż południowej, zachodniej i wschodniej granicy terenu stanowią barierę w poruszaniu się dla osób z niepełnosprawnością; swobodne wejście na plac w poziomie </w:t>
      </w:r>
      <w:r w:rsidRPr="00E80A8D">
        <w:rPr>
          <w:rFonts w:ascii="Trebuchet MS" w:hAnsi="Trebuchet MS"/>
          <w:spacing w:val="20"/>
        </w:rPr>
        <w:lastRenderedPageBreak/>
        <w:t xml:space="preserve">terenu możliwe jest z północno-wschodniego oraz północno-zachodniej narożnika placu. 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</w:p>
    <w:p w:rsidR="00C605B1" w:rsidRPr="006F4B51" w:rsidRDefault="00C605B1" w:rsidP="00C605B1">
      <w:pPr>
        <w:pStyle w:val="Nagwek3"/>
        <w:spacing w:after="0" w:line="360" w:lineRule="auto"/>
        <w:jc w:val="left"/>
        <w:rPr>
          <w:rFonts w:ascii="Trebuchet MS" w:hAnsi="Trebuchet MS"/>
          <w:i w:val="0"/>
          <w:spacing w:val="20"/>
          <w:lang w:eastAsia="en-US"/>
        </w:rPr>
      </w:pPr>
      <w:bookmarkStart w:id="14" w:name="_Toc121909487"/>
      <w:r w:rsidRPr="006F4B51">
        <w:rPr>
          <w:rFonts w:ascii="Trebuchet MS" w:hAnsi="Trebuchet MS"/>
          <w:i w:val="0"/>
          <w:spacing w:val="20"/>
          <w:lang w:eastAsia="en-US"/>
        </w:rPr>
        <w:t>Inwentaryzacja stanu istniejącego</w:t>
      </w:r>
      <w:bookmarkEnd w:id="14"/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  <w:lang w:eastAsia="en-US"/>
        </w:rPr>
      </w:pPr>
      <w:r w:rsidRPr="00E80A8D">
        <w:rPr>
          <w:rFonts w:ascii="Trebuchet MS" w:hAnsi="Trebuchet MS"/>
          <w:spacing w:val="20"/>
          <w:lang w:eastAsia="en-US"/>
        </w:rPr>
        <w:t>Inwentaryzację stanu istniejącego przeprowadzono na podstawie fotografii satelitarnych, fotografii z drona, fotografii z terenu, zdjęć z kamery termowizyjnej, materiałów kartograficznych oraz archiwalnego projektu: Przebudowa Placu Jana Pawła Rynek w Rudzie Śląskiej - Nowym Bytomiu, P.A.NOVA SA, generalny projektant Stanisław W. Lessaer, 2006.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  <w:lang w:eastAsia="en-US"/>
        </w:rPr>
      </w:pPr>
    </w:p>
    <w:p w:rsidR="00C605B1" w:rsidRPr="006F4B51" w:rsidRDefault="00C605B1" w:rsidP="00C605B1">
      <w:pPr>
        <w:pStyle w:val="Nagwek3"/>
        <w:spacing w:after="0" w:line="360" w:lineRule="auto"/>
        <w:jc w:val="left"/>
        <w:rPr>
          <w:rFonts w:ascii="Trebuchet MS" w:hAnsi="Trebuchet MS"/>
          <w:i w:val="0"/>
          <w:spacing w:val="20"/>
          <w:lang w:eastAsia="en-US"/>
        </w:rPr>
      </w:pPr>
      <w:bookmarkStart w:id="15" w:name="_Toc121909488"/>
      <w:r w:rsidRPr="006F4B51">
        <w:rPr>
          <w:rFonts w:ascii="Trebuchet MS" w:hAnsi="Trebuchet MS"/>
          <w:i w:val="0"/>
          <w:spacing w:val="20"/>
          <w:lang w:eastAsia="en-US"/>
        </w:rPr>
        <w:t>Synteza analiz w formie graficznej</w:t>
      </w:r>
      <w:bookmarkEnd w:id="15"/>
      <w:r w:rsidRPr="006F4B51">
        <w:rPr>
          <w:rFonts w:ascii="Trebuchet MS" w:hAnsi="Trebuchet MS"/>
          <w:i w:val="0"/>
          <w:spacing w:val="20"/>
          <w:lang w:eastAsia="en-US"/>
        </w:rPr>
        <w:t xml:space="preserve"> 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  <w:lang w:eastAsia="en-US"/>
        </w:rPr>
      </w:pPr>
      <w:r w:rsidRPr="00E80A8D">
        <w:rPr>
          <w:rFonts w:ascii="Trebuchet MS" w:hAnsi="Trebuchet MS"/>
          <w:spacing w:val="20"/>
          <w:lang w:eastAsia="en-US"/>
        </w:rPr>
        <w:t xml:space="preserve">Synteza analiz w formie graficznej znajduje się w części graficznej opracowania. 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  <w:lang w:eastAsia="en-US"/>
        </w:rPr>
      </w:pP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</w:p>
    <w:p w:rsidR="00C605B1" w:rsidRPr="006F4B51" w:rsidRDefault="00C605B1" w:rsidP="00C605B1">
      <w:pPr>
        <w:pStyle w:val="Nagwek3"/>
        <w:spacing w:after="0" w:line="360" w:lineRule="auto"/>
        <w:jc w:val="left"/>
        <w:rPr>
          <w:rFonts w:ascii="Trebuchet MS" w:hAnsi="Trebuchet MS"/>
          <w:i w:val="0"/>
          <w:spacing w:val="20"/>
          <w:lang w:eastAsia="en-US"/>
        </w:rPr>
      </w:pPr>
      <w:bookmarkStart w:id="16" w:name="_Toc121909489"/>
      <w:r w:rsidRPr="006F4B51">
        <w:rPr>
          <w:rFonts w:ascii="Trebuchet MS" w:hAnsi="Trebuchet MS"/>
          <w:i w:val="0"/>
          <w:spacing w:val="20"/>
          <w:lang w:eastAsia="en-US"/>
        </w:rPr>
        <w:t>Wnioski - silne i słabe strony, szanse i zagrożenia</w:t>
      </w:r>
      <w:bookmarkEnd w:id="16"/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b/>
          <w:spacing w:val="20"/>
          <w:lang w:eastAsia="en-US"/>
        </w:rPr>
      </w:pPr>
      <w:r w:rsidRPr="00E80A8D">
        <w:rPr>
          <w:rFonts w:ascii="Trebuchet MS" w:hAnsi="Trebuchet MS"/>
          <w:b/>
          <w:spacing w:val="20"/>
          <w:lang w:eastAsia="en-US"/>
        </w:rPr>
        <w:t>Silne strony</w:t>
      </w:r>
    </w:p>
    <w:p w:rsidR="00C605B1" w:rsidRPr="00E80A8D" w:rsidRDefault="00C605B1" w:rsidP="00C605B1">
      <w:pPr>
        <w:numPr>
          <w:ilvl w:val="0"/>
          <w:numId w:val="5"/>
        </w:numPr>
        <w:spacing w:line="360" w:lineRule="auto"/>
        <w:jc w:val="left"/>
        <w:rPr>
          <w:rFonts w:ascii="Trebuchet MS" w:hAnsi="Trebuchet MS"/>
          <w:spacing w:val="20"/>
          <w:lang w:eastAsia="en-US"/>
        </w:rPr>
      </w:pPr>
      <w:r w:rsidRPr="00E80A8D">
        <w:rPr>
          <w:rFonts w:ascii="Trebuchet MS" w:hAnsi="Trebuchet MS"/>
          <w:spacing w:val="20"/>
          <w:lang w:eastAsia="en-US"/>
        </w:rPr>
        <w:t>Lokalizacja</w:t>
      </w:r>
    </w:p>
    <w:p w:rsidR="00C605B1" w:rsidRPr="00E80A8D" w:rsidRDefault="00C605B1" w:rsidP="00C605B1">
      <w:pPr>
        <w:numPr>
          <w:ilvl w:val="0"/>
          <w:numId w:val="5"/>
        </w:numPr>
        <w:spacing w:line="360" w:lineRule="auto"/>
        <w:jc w:val="left"/>
        <w:rPr>
          <w:rFonts w:ascii="Trebuchet MS" w:hAnsi="Trebuchet MS"/>
          <w:spacing w:val="20"/>
          <w:lang w:eastAsia="en-US"/>
        </w:rPr>
      </w:pPr>
      <w:r w:rsidRPr="00E80A8D">
        <w:rPr>
          <w:rFonts w:ascii="Trebuchet MS" w:hAnsi="Trebuchet MS"/>
          <w:spacing w:val="20"/>
          <w:lang w:eastAsia="en-US"/>
        </w:rPr>
        <w:t xml:space="preserve">Dogodne skomunikowanie </w:t>
      </w:r>
    </w:p>
    <w:p w:rsidR="00C605B1" w:rsidRPr="00E80A8D" w:rsidRDefault="00C605B1" w:rsidP="00C605B1">
      <w:pPr>
        <w:numPr>
          <w:ilvl w:val="0"/>
          <w:numId w:val="5"/>
        </w:numPr>
        <w:spacing w:line="360" w:lineRule="auto"/>
        <w:jc w:val="left"/>
        <w:rPr>
          <w:rFonts w:ascii="Trebuchet MS" w:hAnsi="Trebuchet MS"/>
          <w:spacing w:val="20"/>
          <w:lang w:eastAsia="en-US"/>
        </w:rPr>
      </w:pPr>
      <w:r w:rsidRPr="00E80A8D">
        <w:rPr>
          <w:rFonts w:ascii="Trebuchet MS" w:hAnsi="Trebuchet MS"/>
          <w:spacing w:val="20"/>
          <w:lang w:eastAsia="en-US"/>
        </w:rPr>
        <w:t xml:space="preserve">Zabudowa w sąsiedztwie - pierzeje, Urząd Miasta i kościół </w:t>
      </w:r>
      <w:r w:rsidRPr="00E80A8D">
        <w:rPr>
          <w:rFonts w:ascii="Trebuchet MS" w:hAnsi="Trebuchet MS"/>
          <w:spacing w:val="20"/>
        </w:rPr>
        <w:t>św. Pawła Apostoła</w:t>
      </w:r>
    </w:p>
    <w:p w:rsidR="00C605B1" w:rsidRPr="00E80A8D" w:rsidRDefault="00C605B1" w:rsidP="00C605B1">
      <w:pPr>
        <w:numPr>
          <w:ilvl w:val="0"/>
          <w:numId w:val="5"/>
        </w:numPr>
        <w:spacing w:line="360" w:lineRule="auto"/>
        <w:jc w:val="left"/>
        <w:rPr>
          <w:rFonts w:ascii="Trebuchet MS" w:hAnsi="Trebuchet MS"/>
          <w:spacing w:val="20"/>
          <w:lang w:eastAsia="en-US"/>
        </w:rPr>
      </w:pPr>
      <w:r w:rsidRPr="00E80A8D">
        <w:rPr>
          <w:rFonts w:ascii="Trebuchet MS" w:hAnsi="Trebuchet MS"/>
          <w:spacing w:val="20"/>
          <w:lang w:eastAsia="en-US"/>
        </w:rPr>
        <w:t xml:space="preserve">Nawierzchnia w stosunkowo dobrym stanie 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  <w:lang w:eastAsia="en-US"/>
        </w:rPr>
      </w:pP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b/>
          <w:spacing w:val="20"/>
          <w:lang w:eastAsia="en-US"/>
        </w:rPr>
      </w:pPr>
      <w:r w:rsidRPr="00E80A8D">
        <w:rPr>
          <w:rFonts w:ascii="Trebuchet MS" w:hAnsi="Trebuchet MS"/>
          <w:b/>
          <w:spacing w:val="20"/>
          <w:lang w:eastAsia="en-US"/>
        </w:rPr>
        <w:t>Słabe strony</w:t>
      </w:r>
    </w:p>
    <w:p w:rsidR="00C605B1" w:rsidRPr="00E80A8D" w:rsidRDefault="00C605B1" w:rsidP="00C605B1">
      <w:pPr>
        <w:numPr>
          <w:ilvl w:val="0"/>
          <w:numId w:val="6"/>
        </w:numPr>
        <w:spacing w:line="360" w:lineRule="auto"/>
        <w:jc w:val="left"/>
        <w:rPr>
          <w:rFonts w:ascii="Trebuchet MS" w:hAnsi="Trebuchet MS"/>
          <w:spacing w:val="20"/>
          <w:lang w:eastAsia="en-US"/>
        </w:rPr>
      </w:pPr>
      <w:r w:rsidRPr="00E80A8D">
        <w:rPr>
          <w:rFonts w:ascii="Trebuchet MS" w:hAnsi="Trebuchet MS"/>
          <w:spacing w:val="20"/>
          <w:lang w:eastAsia="en-US"/>
        </w:rPr>
        <w:t>Brak cienia, nasłonecznienie, wyspa ciepła</w:t>
      </w:r>
    </w:p>
    <w:p w:rsidR="00C605B1" w:rsidRPr="00E80A8D" w:rsidRDefault="00C605B1" w:rsidP="00C605B1">
      <w:pPr>
        <w:numPr>
          <w:ilvl w:val="0"/>
          <w:numId w:val="6"/>
        </w:numPr>
        <w:spacing w:line="360" w:lineRule="auto"/>
        <w:jc w:val="left"/>
        <w:rPr>
          <w:rFonts w:ascii="Trebuchet MS" w:hAnsi="Trebuchet MS"/>
          <w:spacing w:val="20"/>
          <w:lang w:eastAsia="en-US"/>
        </w:rPr>
      </w:pPr>
      <w:r w:rsidRPr="00E80A8D">
        <w:rPr>
          <w:rFonts w:ascii="Trebuchet MS" w:hAnsi="Trebuchet MS"/>
          <w:spacing w:val="20"/>
          <w:lang w:eastAsia="en-US"/>
        </w:rPr>
        <w:t>Brak zieleni wysokiej</w:t>
      </w:r>
    </w:p>
    <w:p w:rsidR="00C605B1" w:rsidRPr="00E80A8D" w:rsidRDefault="00C605B1" w:rsidP="00C605B1">
      <w:pPr>
        <w:numPr>
          <w:ilvl w:val="0"/>
          <w:numId w:val="6"/>
        </w:numPr>
        <w:spacing w:line="360" w:lineRule="auto"/>
        <w:jc w:val="left"/>
        <w:rPr>
          <w:rFonts w:ascii="Trebuchet MS" w:hAnsi="Trebuchet MS"/>
          <w:spacing w:val="20"/>
          <w:lang w:eastAsia="en-US"/>
        </w:rPr>
      </w:pPr>
      <w:r w:rsidRPr="00E80A8D">
        <w:rPr>
          <w:rFonts w:ascii="Trebuchet MS" w:hAnsi="Trebuchet MS"/>
          <w:spacing w:val="20"/>
          <w:lang w:eastAsia="en-US"/>
        </w:rPr>
        <w:t xml:space="preserve">Zieleń niska - trawniki - niewielkich rozmiarów przerzedzone kostką brukową źle utrzymane, trudne w utrzymaniu </w:t>
      </w:r>
    </w:p>
    <w:p w:rsidR="00C605B1" w:rsidRPr="00E80A8D" w:rsidRDefault="00C605B1" w:rsidP="00C605B1">
      <w:pPr>
        <w:numPr>
          <w:ilvl w:val="0"/>
          <w:numId w:val="6"/>
        </w:numPr>
        <w:spacing w:line="360" w:lineRule="auto"/>
        <w:jc w:val="left"/>
        <w:rPr>
          <w:rFonts w:ascii="Trebuchet MS" w:hAnsi="Trebuchet MS"/>
          <w:spacing w:val="20"/>
          <w:lang w:eastAsia="en-US"/>
        </w:rPr>
      </w:pPr>
      <w:r w:rsidRPr="00E80A8D">
        <w:rPr>
          <w:rFonts w:ascii="Trebuchet MS" w:hAnsi="Trebuchet MS"/>
          <w:spacing w:val="20"/>
          <w:lang w:eastAsia="en-US"/>
        </w:rPr>
        <w:t>Brak lokali usługowych bezpośrednio przy placu (lokale w południowej pierzei oddzielone ulicą i parkingami)</w:t>
      </w:r>
    </w:p>
    <w:p w:rsidR="00C605B1" w:rsidRPr="00E80A8D" w:rsidRDefault="00C605B1" w:rsidP="00C605B1">
      <w:pPr>
        <w:numPr>
          <w:ilvl w:val="0"/>
          <w:numId w:val="6"/>
        </w:numPr>
        <w:spacing w:line="360" w:lineRule="auto"/>
        <w:jc w:val="left"/>
        <w:rPr>
          <w:rFonts w:ascii="Trebuchet MS" w:hAnsi="Trebuchet MS"/>
          <w:spacing w:val="20"/>
          <w:lang w:eastAsia="en-US"/>
        </w:rPr>
      </w:pPr>
      <w:r w:rsidRPr="00E80A8D">
        <w:rPr>
          <w:rFonts w:ascii="Trebuchet MS" w:hAnsi="Trebuchet MS"/>
          <w:spacing w:val="20"/>
          <w:lang w:eastAsia="en-US"/>
        </w:rPr>
        <w:lastRenderedPageBreak/>
        <w:t>Brak miejsca na ogródki gastronomiczne przy lokalach usługowych; miejsce przeznaczone na ogródki gastronomiczne nieużywane</w:t>
      </w:r>
    </w:p>
    <w:p w:rsidR="00C605B1" w:rsidRPr="00E80A8D" w:rsidRDefault="00C605B1" w:rsidP="00C605B1">
      <w:pPr>
        <w:numPr>
          <w:ilvl w:val="0"/>
          <w:numId w:val="6"/>
        </w:numPr>
        <w:spacing w:line="360" w:lineRule="auto"/>
        <w:jc w:val="left"/>
        <w:rPr>
          <w:rFonts w:ascii="Trebuchet MS" w:hAnsi="Trebuchet MS"/>
          <w:spacing w:val="20"/>
          <w:lang w:eastAsia="en-US"/>
        </w:rPr>
      </w:pPr>
      <w:r w:rsidRPr="00E80A8D">
        <w:rPr>
          <w:rFonts w:ascii="Trebuchet MS" w:hAnsi="Trebuchet MS"/>
          <w:spacing w:val="20"/>
          <w:lang w:eastAsia="en-US"/>
        </w:rPr>
        <w:t>Nieczynna fontanna</w:t>
      </w:r>
    </w:p>
    <w:p w:rsidR="00C605B1" w:rsidRPr="00E80A8D" w:rsidRDefault="00C605B1" w:rsidP="00C605B1">
      <w:pPr>
        <w:numPr>
          <w:ilvl w:val="0"/>
          <w:numId w:val="6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Bariery w poruszaniu się dla osób z niepełnosprawnością - schody terenowe wzdłuż południowej, zachodniej i wschodniej granicy terenu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b/>
          <w:spacing w:val="20"/>
          <w:lang w:eastAsia="en-US"/>
        </w:rPr>
      </w:pPr>
      <w:r w:rsidRPr="00E80A8D">
        <w:rPr>
          <w:rFonts w:ascii="Trebuchet MS" w:hAnsi="Trebuchet MS"/>
          <w:b/>
          <w:spacing w:val="20"/>
          <w:lang w:eastAsia="en-US"/>
        </w:rPr>
        <w:t xml:space="preserve">Szanse </w:t>
      </w:r>
    </w:p>
    <w:p w:rsidR="00C605B1" w:rsidRPr="00E80A8D" w:rsidRDefault="00C605B1" w:rsidP="00C605B1">
      <w:pPr>
        <w:numPr>
          <w:ilvl w:val="0"/>
          <w:numId w:val="7"/>
        </w:numPr>
        <w:spacing w:line="360" w:lineRule="auto"/>
        <w:jc w:val="left"/>
        <w:rPr>
          <w:rFonts w:ascii="Trebuchet MS" w:hAnsi="Trebuchet MS"/>
          <w:spacing w:val="20"/>
          <w:lang w:eastAsia="en-US"/>
        </w:rPr>
      </w:pPr>
      <w:r w:rsidRPr="00E80A8D">
        <w:rPr>
          <w:rFonts w:ascii="Trebuchet MS" w:hAnsi="Trebuchet MS"/>
          <w:spacing w:val="20"/>
          <w:lang w:eastAsia="en-US"/>
        </w:rPr>
        <w:t>Zazielenienie placu</w:t>
      </w:r>
    </w:p>
    <w:p w:rsidR="00C605B1" w:rsidRPr="00E80A8D" w:rsidRDefault="00C605B1" w:rsidP="00C605B1">
      <w:pPr>
        <w:numPr>
          <w:ilvl w:val="0"/>
          <w:numId w:val="7"/>
        </w:numPr>
        <w:spacing w:line="360" w:lineRule="auto"/>
        <w:jc w:val="left"/>
        <w:rPr>
          <w:rFonts w:ascii="Trebuchet MS" w:hAnsi="Trebuchet MS"/>
          <w:spacing w:val="20"/>
          <w:lang w:eastAsia="en-US"/>
        </w:rPr>
      </w:pPr>
      <w:r w:rsidRPr="00E80A8D">
        <w:rPr>
          <w:rFonts w:ascii="Trebuchet MS" w:hAnsi="Trebuchet MS"/>
          <w:spacing w:val="20"/>
          <w:lang w:eastAsia="en-US"/>
        </w:rPr>
        <w:t>Dodanie elementów zacienienia (zieleń, pergole)</w:t>
      </w:r>
    </w:p>
    <w:p w:rsidR="00C605B1" w:rsidRPr="00E80A8D" w:rsidRDefault="00C605B1" w:rsidP="00C605B1">
      <w:pPr>
        <w:numPr>
          <w:ilvl w:val="0"/>
          <w:numId w:val="7"/>
        </w:numPr>
        <w:spacing w:line="360" w:lineRule="auto"/>
        <w:jc w:val="left"/>
        <w:rPr>
          <w:rFonts w:ascii="Trebuchet MS" w:hAnsi="Trebuchet MS"/>
          <w:spacing w:val="20"/>
          <w:lang w:eastAsia="en-US"/>
        </w:rPr>
      </w:pPr>
      <w:r w:rsidRPr="00E80A8D">
        <w:rPr>
          <w:rFonts w:ascii="Trebuchet MS" w:hAnsi="Trebuchet MS"/>
          <w:spacing w:val="20"/>
          <w:lang w:eastAsia="en-US"/>
        </w:rPr>
        <w:t xml:space="preserve">Zwiększenie atrakcyjności wizualnej placu </w:t>
      </w:r>
    </w:p>
    <w:p w:rsidR="00C605B1" w:rsidRPr="00E80A8D" w:rsidRDefault="00C605B1" w:rsidP="00C605B1">
      <w:pPr>
        <w:numPr>
          <w:ilvl w:val="0"/>
          <w:numId w:val="7"/>
        </w:numPr>
        <w:spacing w:line="360" w:lineRule="auto"/>
        <w:jc w:val="left"/>
        <w:rPr>
          <w:rFonts w:ascii="Trebuchet MS" w:hAnsi="Trebuchet MS"/>
          <w:spacing w:val="20"/>
          <w:lang w:eastAsia="en-US"/>
        </w:rPr>
      </w:pPr>
      <w:r w:rsidRPr="00E80A8D">
        <w:rPr>
          <w:rFonts w:ascii="Trebuchet MS" w:hAnsi="Trebuchet MS"/>
          <w:spacing w:val="20"/>
          <w:lang w:eastAsia="en-US"/>
        </w:rPr>
        <w:t xml:space="preserve">Zwiększenie funkcjonalności wizualnej placu </w:t>
      </w:r>
    </w:p>
    <w:p w:rsidR="00C605B1" w:rsidRPr="00E80A8D" w:rsidRDefault="00C605B1" w:rsidP="00C605B1">
      <w:pPr>
        <w:numPr>
          <w:ilvl w:val="0"/>
          <w:numId w:val="7"/>
        </w:numPr>
        <w:spacing w:line="360" w:lineRule="auto"/>
        <w:jc w:val="left"/>
        <w:rPr>
          <w:rFonts w:ascii="Trebuchet MS" w:hAnsi="Trebuchet MS"/>
          <w:spacing w:val="20"/>
          <w:lang w:eastAsia="en-US"/>
        </w:rPr>
      </w:pPr>
      <w:r w:rsidRPr="00E80A8D">
        <w:rPr>
          <w:rFonts w:ascii="Trebuchet MS" w:hAnsi="Trebuchet MS"/>
          <w:spacing w:val="20"/>
          <w:lang w:eastAsia="en-US"/>
        </w:rPr>
        <w:t xml:space="preserve">Możliwość pozyskania funduszy zewnętrznych związanych z realizacją błękitno-zielonej infrastruktury, zieleni miejskiej itp. 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  <w:lang w:eastAsia="en-US"/>
        </w:rPr>
      </w:pP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b/>
          <w:spacing w:val="20"/>
          <w:lang w:eastAsia="en-US"/>
        </w:rPr>
      </w:pPr>
      <w:r w:rsidRPr="00E80A8D">
        <w:rPr>
          <w:rFonts w:ascii="Trebuchet MS" w:hAnsi="Trebuchet MS"/>
          <w:b/>
          <w:spacing w:val="20"/>
          <w:lang w:eastAsia="en-US"/>
        </w:rPr>
        <w:t>Zagrożenia</w:t>
      </w:r>
    </w:p>
    <w:p w:rsidR="00C605B1" w:rsidRPr="00E80A8D" w:rsidRDefault="00C605B1" w:rsidP="00C605B1">
      <w:pPr>
        <w:numPr>
          <w:ilvl w:val="0"/>
          <w:numId w:val="8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 xml:space="preserve">Koszty przebudowy </w:t>
      </w:r>
    </w:p>
    <w:p w:rsidR="00C605B1" w:rsidRPr="00E80A8D" w:rsidRDefault="00C605B1" w:rsidP="00C605B1">
      <w:pPr>
        <w:numPr>
          <w:ilvl w:val="0"/>
          <w:numId w:val="8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 xml:space="preserve">Wątpliwości społeczne wobec przebudowy stosunkowo niedawno zagospodarowanego placu </w:t>
      </w:r>
    </w:p>
    <w:p w:rsidR="00C605B1" w:rsidRPr="00E80A8D" w:rsidRDefault="00C605B1" w:rsidP="00C605B1">
      <w:pPr>
        <w:numPr>
          <w:ilvl w:val="0"/>
          <w:numId w:val="8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 xml:space="preserve">Koszty utrzymania zieleni na placu </w:t>
      </w:r>
    </w:p>
    <w:p w:rsidR="00C605B1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</w:p>
    <w:p w:rsidR="008A3B29" w:rsidRPr="00BD73BE" w:rsidRDefault="008A3B29" w:rsidP="00BD73BE">
      <w:pPr>
        <w:spacing w:line="360" w:lineRule="auto"/>
        <w:jc w:val="left"/>
        <w:rPr>
          <w:rFonts w:ascii="Trebuchet MS" w:hAnsi="Trebuchet MS"/>
          <w:spacing w:val="20"/>
        </w:rPr>
      </w:pPr>
      <w:r w:rsidRPr="00BD73BE">
        <w:rPr>
          <w:rFonts w:ascii="Trebuchet MS" w:hAnsi="Trebuchet MS"/>
          <w:spacing w:val="20"/>
        </w:rPr>
        <w:t xml:space="preserve">Zjawisko tzw. "miejskiej wyspy ciepła" polega na występowaniu wyższej temperatury w wyniku nagromadzenia powierzchni sztucznych, niewielkiego udziału terenów zieleni miejskiej oraz osłabionego przewietrzania. Materiały, takie jak beton, asfalt, cegła, pochłaniają więcej promieni słonecznych niż ich odbijają, a następnie oddają energię, podwyższając temperaturę w otoczeniu. Pomiary temperatury powierzchni w ciepłe, słoneczne dni podobnych przestrzeni w mieście (ulice, place) z zielenią i bez zieleni pokazują różnice temperatur rzędu </w:t>
      </w:r>
      <w:smartTag w:uri="urn:schemas-microsoft-com:office:smarttags" w:element="metricconverter">
        <w:smartTagPr>
          <w:attr w:name="ProductID" w:val="20 stopni Celsjusza"/>
        </w:smartTagPr>
        <w:r w:rsidRPr="00BD73BE">
          <w:rPr>
            <w:rFonts w:ascii="Trebuchet MS" w:hAnsi="Trebuchet MS"/>
            <w:spacing w:val="20"/>
          </w:rPr>
          <w:t>20 stopni Celsjusza</w:t>
        </w:r>
      </w:smartTag>
      <w:r w:rsidRPr="00BD73BE">
        <w:rPr>
          <w:rFonts w:ascii="Trebuchet MS" w:hAnsi="Trebuchet MS"/>
          <w:spacing w:val="20"/>
        </w:rPr>
        <w:t xml:space="preserve">, Osłanianie łatwo nagrzewających się materiałów roślinnością chroni je przed nadmiernym pochłanianiem promieni słonecznych, a w efekcie zmniejsza temperaturę </w:t>
      </w:r>
    </w:p>
    <w:p w:rsidR="008A3B29" w:rsidRPr="00BD73BE" w:rsidRDefault="008A3B29" w:rsidP="00BD73BE">
      <w:pPr>
        <w:spacing w:line="360" w:lineRule="auto"/>
        <w:jc w:val="left"/>
        <w:rPr>
          <w:rFonts w:ascii="Trebuchet MS" w:hAnsi="Trebuchet MS"/>
          <w:spacing w:val="20"/>
        </w:rPr>
      </w:pPr>
    </w:p>
    <w:p w:rsidR="008A3B29" w:rsidRPr="008A3B29" w:rsidRDefault="008A3B29" w:rsidP="008A3B29">
      <w:pPr>
        <w:rPr>
          <w:color w:val="FF0000"/>
        </w:rPr>
      </w:pPr>
      <w:r w:rsidRPr="008A3B29">
        <w:rPr>
          <w:noProof/>
          <w:color w:val="FF0000"/>
        </w:rPr>
        <w:lastRenderedPageBreak/>
        <w:drawing>
          <wp:inline distT="0" distB="0" distL="0" distR="0">
            <wp:extent cx="2847975" cy="1790700"/>
            <wp:effectExtent l="0" t="0" r="9525" b="0"/>
            <wp:docPr id="7" name="Obraz 7" descr="Fotografia pokazuje ulicę z kamienicami i z zaparkowanymi samochodami w słoneczny dzień.  &#10;ilustruje, jaki nagrzewa się ulica o nawierzchni asfaltowej, elewacje budynków i samochody.&#10;Ulica ma 44,6 stopnia Celsjusza, samochód 61,1 stopnia Celsjusza, elewacja budynku 36,4 stopnia Celsjus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B29">
        <w:rPr>
          <w:color w:val="FF0000"/>
        </w:rPr>
        <w:t xml:space="preserve"> </w:t>
      </w:r>
    </w:p>
    <w:p w:rsidR="00BD73BE" w:rsidRDefault="00BD73BE" w:rsidP="00BD73BE">
      <w:pPr>
        <w:spacing w:line="360" w:lineRule="auto"/>
        <w:jc w:val="left"/>
        <w:rPr>
          <w:rFonts w:ascii="Trebuchet MS" w:hAnsi="Trebuchet MS"/>
          <w:spacing w:val="20"/>
        </w:rPr>
      </w:pPr>
    </w:p>
    <w:p w:rsidR="00BD73BE" w:rsidRDefault="00BD73BE" w:rsidP="00BD73BE">
      <w:pPr>
        <w:spacing w:line="360" w:lineRule="auto"/>
        <w:jc w:val="left"/>
        <w:rPr>
          <w:rFonts w:ascii="Trebuchet MS" w:hAnsi="Trebuchet MS"/>
          <w:spacing w:val="20"/>
        </w:rPr>
      </w:pPr>
      <w:r w:rsidRPr="008A3B29">
        <w:rPr>
          <w:noProof/>
          <w:color w:val="FF0000"/>
        </w:rPr>
        <w:drawing>
          <wp:inline distT="0" distB="0" distL="0" distR="0" wp14:anchorId="35746DFD" wp14:editId="4EAC412D">
            <wp:extent cx="2847975" cy="1781175"/>
            <wp:effectExtent l="0" t="0" r="9525" b="9525"/>
            <wp:docPr id="6" name="Obraz 6" descr="Na fotografii brukowana ulica przy której rosną duże drzewa i stoi kamienica oraz są zaparkowane samochody. Temperatury poszczególnych obiektów  wynoszą:&#10;ulica: 22,8 stopnia Celsjusza, elewacja budynku 26,2 stopnia Celsjusza, samochód 26,2 stopnia Celsjusza i 26,7 stopnia Celsjus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B29" w:rsidRPr="00BD73BE" w:rsidRDefault="008A3B29" w:rsidP="00BD73BE">
      <w:pPr>
        <w:spacing w:line="360" w:lineRule="auto"/>
        <w:jc w:val="left"/>
        <w:rPr>
          <w:rFonts w:ascii="Trebuchet MS" w:hAnsi="Trebuchet MS"/>
          <w:spacing w:val="20"/>
        </w:rPr>
      </w:pPr>
      <w:r w:rsidRPr="00BD73BE">
        <w:rPr>
          <w:rFonts w:ascii="Trebuchet MS" w:hAnsi="Trebuchet MS"/>
          <w:spacing w:val="20"/>
        </w:rPr>
        <w:t>Różnice temperatury: ulica z drzewami i bez drzew. Źródło: Kraków dla Mieszkańców</w:t>
      </w:r>
    </w:p>
    <w:p w:rsidR="008A3B29" w:rsidRPr="00BD73BE" w:rsidRDefault="008A3B29" w:rsidP="00BD73BE">
      <w:pPr>
        <w:spacing w:line="360" w:lineRule="auto"/>
        <w:jc w:val="left"/>
        <w:rPr>
          <w:rFonts w:ascii="Trebuchet MS" w:hAnsi="Trebuchet MS"/>
          <w:spacing w:val="20"/>
        </w:rPr>
      </w:pPr>
    </w:p>
    <w:p w:rsidR="008A3B29" w:rsidRPr="00BD73BE" w:rsidRDefault="008A3B29" w:rsidP="00BD73BE">
      <w:pPr>
        <w:spacing w:line="360" w:lineRule="auto"/>
        <w:jc w:val="left"/>
        <w:rPr>
          <w:rFonts w:ascii="Trebuchet MS" w:hAnsi="Trebuchet MS"/>
          <w:spacing w:val="20"/>
        </w:rPr>
      </w:pPr>
      <w:r w:rsidRPr="00BD73BE">
        <w:rPr>
          <w:rFonts w:ascii="Trebuchet MS" w:hAnsi="Trebuchet MS"/>
          <w:spacing w:val="20"/>
        </w:rPr>
        <w:t xml:space="preserve">Fotografie powierzchni Placu Jana Pawła II wykonane w upalny dzień kamerą termowizyjną pokazują, że różnica temperatury pomiędzy miejscami zazielenionymi i zacienionymi a nieosłoniętą nawierzchnią z płyt granitowych sięga nawet dwadzieścia kilka stopni Celsjusza. </w:t>
      </w:r>
    </w:p>
    <w:p w:rsidR="008A3B29" w:rsidRPr="00E80A8D" w:rsidRDefault="008A3B29" w:rsidP="00C605B1">
      <w:pPr>
        <w:spacing w:line="360" w:lineRule="auto"/>
        <w:jc w:val="left"/>
        <w:rPr>
          <w:rFonts w:ascii="Trebuchet MS" w:hAnsi="Trebuchet MS"/>
          <w:spacing w:val="20"/>
        </w:rPr>
      </w:pP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  <w:lang w:eastAsia="en-US"/>
        </w:rPr>
      </w:pPr>
      <w:r w:rsidRPr="00E80A8D">
        <w:rPr>
          <w:rFonts w:ascii="Trebuchet MS" w:hAnsi="Trebuchet MS"/>
          <w:noProof/>
          <w:spacing w:val="20"/>
        </w:rPr>
        <w:lastRenderedPageBreak/>
        <w:drawing>
          <wp:inline distT="0" distB="0" distL="0" distR="0">
            <wp:extent cx="3872230" cy="2910205"/>
            <wp:effectExtent l="0" t="0" r="0" b="4445"/>
            <wp:docPr id="5" name="Obraz 5" descr="Fotografia powierzchni Placu Jana pawła II kamerą termowizyjną. Przedstawia powierzchnię w odcieniach. czerwie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237023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  <w:lang w:eastAsia="en-US"/>
        </w:rPr>
      </w:pP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  <w:lang w:eastAsia="en-US"/>
        </w:rPr>
      </w:pPr>
      <w:r w:rsidRPr="00E80A8D">
        <w:rPr>
          <w:rFonts w:ascii="Trebuchet MS" w:hAnsi="Trebuchet MS"/>
          <w:noProof/>
          <w:spacing w:val="20"/>
        </w:rPr>
        <w:drawing>
          <wp:inline distT="0" distB="0" distL="0" distR="0">
            <wp:extent cx="3872230" cy="2910205"/>
            <wp:effectExtent l="0" t="0" r="0" b="4445"/>
            <wp:docPr id="4" name="Obraz 4" descr="Fotografia części powierzchni Placu Jana pawła II kamerą termowizyjną. Przedstawia powierzchnię w odcieniach. czerwieni i niewielkie fragmentywe fiolec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244024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  <w:lang w:eastAsia="en-US"/>
        </w:rPr>
      </w:pPr>
      <w:r w:rsidRPr="00E80A8D">
        <w:rPr>
          <w:rFonts w:ascii="Trebuchet MS" w:hAnsi="Trebuchet MS"/>
          <w:spacing w:val="20"/>
          <w:lang w:eastAsia="en-US"/>
        </w:rPr>
        <w:t>Fotografie powierzchni placu kamerą termowizyjną, ilustrujące efekt miejskiej wyspy ciepła. Fot. Michał Adamczyk, sierpień 2020.</w:t>
      </w:r>
    </w:p>
    <w:p w:rsidR="006F4B51" w:rsidRDefault="006F4B51" w:rsidP="006F4B51">
      <w:pPr>
        <w:spacing w:line="360" w:lineRule="auto"/>
        <w:jc w:val="left"/>
        <w:rPr>
          <w:rFonts w:ascii="Trebuchet MS" w:hAnsi="Trebuchet MS"/>
          <w:spacing w:val="20"/>
          <w:lang w:eastAsia="en-US"/>
        </w:rPr>
      </w:pPr>
      <w:bookmarkStart w:id="17" w:name="_Toc121909490"/>
    </w:p>
    <w:p w:rsidR="00C605B1" w:rsidRPr="00E80A8D" w:rsidRDefault="00C605B1" w:rsidP="00C605B1">
      <w:pPr>
        <w:pStyle w:val="Nagwek1"/>
        <w:spacing w:line="360" w:lineRule="auto"/>
        <w:rPr>
          <w:rFonts w:ascii="Trebuchet MS" w:hAnsi="Trebuchet MS"/>
          <w:spacing w:val="20"/>
          <w:lang w:eastAsia="en-US"/>
        </w:rPr>
      </w:pPr>
      <w:r w:rsidRPr="00E80A8D">
        <w:rPr>
          <w:rFonts w:ascii="Trebuchet MS" w:hAnsi="Trebuchet MS"/>
          <w:spacing w:val="20"/>
          <w:lang w:eastAsia="en-US"/>
        </w:rPr>
        <w:t>Założenia koncepcji</w:t>
      </w:r>
      <w:bookmarkEnd w:id="17"/>
      <w:r w:rsidRPr="00E80A8D">
        <w:rPr>
          <w:rFonts w:ascii="Trebuchet MS" w:hAnsi="Trebuchet MS"/>
          <w:spacing w:val="20"/>
          <w:lang w:eastAsia="en-US"/>
        </w:rPr>
        <w:t xml:space="preserve"> 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  <w:lang w:eastAsia="en-US"/>
        </w:rPr>
      </w:pPr>
    </w:p>
    <w:p w:rsidR="00C605B1" w:rsidRPr="006F4B51" w:rsidRDefault="00C605B1" w:rsidP="00C605B1">
      <w:pPr>
        <w:pStyle w:val="Nagwek3"/>
        <w:spacing w:after="0" w:line="360" w:lineRule="auto"/>
        <w:jc w:val="left"/>
        <w:rPr>
          <w:rFonts w:ascii="Trebuchet MS" w:hAnsi="Trebuchet MS"/>
          <w:i w:val="0"/>
          <w:spacing w:val="20"/>
          <w:lang w:eastAsia="en-US"/>
        </w:rPr>
      </w:pPr>
      <w:bookmarkStart w:id="18" w:name="_Toc121909491"/>
      <w:r w:rsidRPr="006F4B51">
        <w:rPr>
          <w:rFonts w:ascii="Trebuchet MS" w:hAnsi="Trebuchet MS"/>
          <w:i w:val="0"/>
          <w:spacing w:val="20"/>
          <w:lang w:eastAsia="en-US"/>
        </w:rPr>
        <w:t>Założenia z opisu przedmiotu zamówienia</w:t>
      </w:r>
      <w:bookmarkEnd w:id="18"/>
      <w:r w:rsidRPr="006F4B51">
        <w:rPr>
          <w:rFonts w:ascii="Trebuchet MS" w:hAnsi="Trebuchet MS"/>
          <w:i w:val="0"/>
          <w:spacing w:val="20"/>
          <w:lang w:eastAsia="en-US"/>
        </w:rPr>
        <w:t xml:space="preserve"> 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  <w:lang w:eastAsia="en-US"/>
        </w:rPr>
      </w:pPr>
      <w:r w:rsidRPr="00E80A8D">
        <w:rPr>
          <w:rFonts w:ascii="Trebuchet MS" w:hAnsi="Trebuchet MS"/>
          <w:spacing w:val="20"/>
          <w:lang w:eastAsia="en-US"/>
        </w:rPr>
        <w:t>Pożądane rozwiązania, które miasto chciałoby wdrożyć na placu Jana Pawła II (kilka z wymienionych):</w:t>
      </w:r>
    </w:p>
    <w:p w:rsidR="00C605B1" w:rsidRPr="00E80A8D" w:rsidRDefault="00C605B1" w:rsidP="00C605B1">
      <w:pPr>
        <w:numPr>
          <w:ilvl w:val="0"/>
          <w:numId w:val="1"/>
        </w:numPr>
        <w:spacing w:line="360" w:lineRule="auto"/>
        <w:jc w:val="left"/>
        <w:rPr>
          <w:rFonts w:ascii="Trebuchet MS" w:hAnsi="Trebuchet MS"/>
          <w:spacing w:val="20"/>
          <w:lang w:eastAsia="en-US"/>
        </w:rPr>
      </w:pPr>
      <w:r w:rsidRPr="00E80A8D">
        <w:rPr>
          <w:rFonts w:ascii="Trebuchet MS" w:hAnsi="Trebuchet MS"/>
          <w:spacing w:val="20"/>
          <w:lang w:eastAsia="en-US"/>
        </w:rPr>
        <w:t>Nawierzchnie przepuszczalne chodników i parkingów,</w:t>
      </w:r>
    </w:p>
    <w:p w:rsidR="00C605B1" w:rsidRPr="00E80A8D" w:rsidRDefault="00C605B1" w:rsidP="00C605B1">
      <w:pPr>
        <w:numPr>
          <w:ilvl w:val="0"/>
          <w:numId w:val="1"/>
        </w:numPr>
        <w:spacing w:line="360" w:lineRule="auto"/>
        <w:jc w:val="left"/>
        <w:rPr>
          <w:rFonts w:ascii="Trebuchet MS" w:hAnsi="Trebuchet MS"/>
          <w:spacing w:val="20"/>
          <w:lang w:eastAsia="en-US"/>
        </w:rPr>
      </w:pPr>
      <w:r w:rsidRPr="00E80A8D">
        <w:rPr>
          <w:rFonts w:ascii="Trebuchet MS" w:hAnsi="Trebuchet MS"/>
          <w:spacing w:val="20"/>
          <w:lang w:eastAsia="en-US"/>
        </w:rPr>
        <w:lastRenderedPageBreak/>
        <w:t>Zastosowanie naturalnych procesów do zarządzania wodą opadową (np. zielone rowy infiltracyjne),</w:t>
      </w:r>
    </w:p>
    <w:p w:rsidR="00C605B1" w:rsidRPr="00E80A8D" w:rsidRDefault="00C605B1" w:rsidP="00C605B1">
      <w:pPr>
        <w:numPr>
          <w:ilvl w:val="0"/>
          <w:numId w:val="1"/>
        </w:numPr>
        <w:spacing w:line="360" w:lineRule="auto"/>
        <w:jc w:val="left"/>
        <w:rPr>
          <w:rFonts w:ascii="Trebuchet MS" w:hAnsi="Trebuchet MS"/>
          <w:spacing w:val="20"/>
          <w:lang w:eastAsia="en-US"/>
        </w:rPr>
      </w:pPr>
      <w:r w:rsidRPr="00E80A8D">
        <w:rPr>
          <w:rFonts w:ascii="Trebuchet MS" w:hAnsi="Trebuchet MS"/>
          <w:spacing w:val="20"/>
          <w:lang w:eastAsia="en-US"/>
        </w:rPr>
        <w:t>Rozwiązania ograniczające lub opóźniające spływ wody opadowej, a także przyczyniające się do poprawy jej jakości, obejmujące różne elementy zrównoważonych rozwiązań. Propozycje do rozważenia: pasaże roślinne, stawy retencyjne, rowy bioretencyjne i infiltracyjne, niecki bioretencyjne i infiltracyjne.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  <w:sz w:val="20"/>
        </w:rPr>
      </w:pP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  <w:sz w:val="20"/>
        </w:rPr>
      </w:pPr>
      <w:r w:rsidRPr="00E80A8D">
        <w:rPr>
          <w:rFonts w:ascii="Trebuchet MS" w:hAnsi="Trebuchet MS"/>
          <w:spacing w:val="20"/>
        </w:rPr>
        <w:t>Miasto w efekcie realizacji projektu chciałoby osiągnąć następujące cele</w:t>
      </w:r>
      <w:r w:rsidRPr="00E80A8D">
        <w:rPr>
          <w:rFonts w:ascii="Trebuchet MS" w:hAnsi="Trebuchet MS"/>
          <w:spacing w:val="20"/>
          <w:sz w:val="20"/>
        </w:rPr>
        <w:t>:</w:t>
      </w:r>
    </w:p>
    <w:p w:rsidR="00C605B1" w:rsidRPr="00E80A8D" w:rsidRDefault="00C605B1" w:rsidP="00C605B1">
      <w:pPr>
        <w:numPr>
          <w:ilvl w:val="0"/>
          <w:numId w:val="1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  <w:lang w:eastAsia="en-US"/>
        </w:rPr>
        <w:t xml:space="preserve">Rozszczelnienie placu Jana Pawła II - przyczynienie się do likwidacji miejskiej wyspy ciepła poprzez </w:t>
      </w:r>
      <w:r w:rsidRPr="00E80A8D">
        <w:rPr>
          <w:rFonts w:ascii="Trebuchet MS" w:hAnsi="Trebuchet MS"/>
          <w:spacing w:val="20"/>
        </w:rPr>
        <w:t>zwiększanie powierzchni terenów zieleni i rozwój zielono-niebieskiej infrastruktury.</w:t>
      </w:r>
    </w:p>
    <w:p w:rsidR="00C605B1" w:rsidRPr="00E80A8D" w:rsidRDefault="00C605B1" w:rsidP="00C605B1">
      <w:pPr>
        <w:numPr>
          <w:ilvl w:val="0"/>
          <w:numId w:val="1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Poprawa jakości powietrza w centrum - silne zasklepienie powierzchni w centrach miast wpływa również na spadek jakości powietrza, ponieważ sucha i nagrzana powierzchnia przyczynia się do zwiększenia udziału ilości pyłu i innych szkodliwych dla zdrowia ludzi substancji chemicznych.</w:t>
      </w:r>
    </w:p>
    <w:p w:rsidR="00C605B1" w:rsidRPr="00E80A8D" w:rsidRDefault="00C605B1" w:rsidP="00C605B1">
      <w:pPr>
        <w:numPr>
          <w:ilvl w:val="0"/>
          <w:numId w:val="1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 xml:space="preserve">Obniżenie temperatury w centrum - zieleń miejska wymieniana jest jako podstawowy element mający wpływ m.in. na łagodzenie temperatury w miastach czy prawidłowe gospodarowanie wodami opadowymi, nawet na obszarach silnie zurbanizowanych. Wycinanie drzew i redukcja terenów zielonych na terenach mieszkalnych powoduje znaczny wzrost temperatury. </w:t>
      </w:r>
    </w:p>
    <w:p w:rsidR="00C605B1" w:rsidRPr="00E80A8D" w:rsidRDefault="00C605B1" w:rsidP="00C605B1">
      <w:pPr>
        <w:numPr>
          <w:ilvl w:val="0"/>
          <w:numId w:val="1"/>
        </w:numPr>
        <w:spacing w:line="360" w:lineRule="auto"/>
        <w:jc w:val="left"/>
        <w:rPr>
          <w:rFonts w:ascii="Trebuchet MS" w:hAnsi="Trebuchet MS"/>
          <w:spacing w:val="20"/>
          <w:lang w:eastAsia="en-US"/>
        </w:rPr>
      </w:pPr>
      <w:r w:rsidRPr="00E80A8D">
        <w:rPr>
          <w:rFonts w:ascii="Trebuchet MS" w:hAnsi="Trebuchet MS"/>
          <w:spacing w:val="20"/>
        </w:rPr>
        <w:t>Zwiększenie poziomu mikro i małej retencji - celem jest ograniczenie tzw. „betonozy” i zjawiska miejskiej wyspy ciepła.</w:t>
      </w:r>
    </w:p>
    <w:p w:rsidR="00C605B1" w:rsidRPr="00E80A8D" w:rsidRDefault="00C605B1" w:rsidP="00C605B1">
      <w:pPr>
        <w:numPr>
          <w:ilvl w:val="0"/>
          <w:numId w:val="1"/>
        </w:numPr>
        <w:spacing w:line="360" w:lineRule="auto"/>
        <w:jc w:val="left"/>
        <w:rPr>
          <w:rFonts w:ascii="Trebuchet MS" w:hAnsi="Trebuchet MS"/>
          <w:spacing w:val="20"/>
          <w:lang w:eastAsia="en-US"/>
        </w:rPr>
      </w:pPr>
      <w:r w:rsidRPr="00E80A8D">
        <w:rPr>
          <w:rFonts w:ascii="Trebuchet MS" w:hAnsi="Trebuchet MS"/>
          <w:spacing w:val="20"/>
        </w:rPr>
        <w:t>Ożywienie/wtłoczenie życia do centrum miasta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</w:p>
    <w:p w:rsidR="00C605B1" w:rsidRPr="009831D5" w:rsidRDefault="00C605B1" w:rsidP="00C605B1">
      <w:pPr>
        <w:pStyle w:val="Nagwek3"/>
        <w:spacing w:after="0" w:line="360" w:lineRule="auto"/>
        <w:jc w:val="left"/>
        <w:rPr>
          <w:rFonts w:ascii="Trebuchet MS" w:hAnsi="Trebuchet MS"/>
          <w:i w:val="0"/>
          <w:spacing w:val="20"/>
        </w:rPr>
      </w:pPr>
      <w:bookmarkStart w:id="19" w:name="_Toc121909492"/>
      <w:r w:rsidRPr="009831D5">
        <w:rPr>
          <w:rFonts w:ascii="Trebuchet MS" w:hAnsi="Trebuchet MS"/>
          <w:i w:val="0"/>
          <w:spacing w:val="20"/>
        </w:rPr>
        <w:lastRenderedPageBreak/>
        <w:t>Założenia z projektu Salute4CE</w:t>
      </w:r>
      <w:bookmarkEnd w:id="19"/>
      <w:r w:rsidRPr="009831D5">
        <w:rPr>
          <w:rFonts w:ascii="Trebuchet MS" w:hAnsi="Trebuchet MS"/>
          <w:i w:val="0"/>
          <w:spacing w:val="20"/>
        </w:rPr>
        <w:t xml:space="preserve"> 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 xml:space="preserve">Plac Jana Pawła II był jednym z miejsc wytypowanych do zazielenienia w ramach projektu </w:t>
      </w:r>
      <w:r w:rsidRPr="00E80A8D">
        <w:rPr>
          <w:rFonts w:ascii="Trebuchet MS" w:hAnsi="Trebuchet MS"/>
          <w:i/>
          <w:spacing w:val="20"/>
        </w:rPr>
        <w:t xml:space="preserve">SALUTE4CE - </w:t>
      </w:r>
      <w:r w:rsidRPr="00E80A8D">
        <w:rPr>
          <w:rFonts w:ascii="Trebuchet MS" w:hAnsi="Trebuchet MS"/>
          <w:i/>
          <w:spacing w:val="20"/>
          <w:shd w:val="clear" w:color="auto" w:fill="FFFFFF"/>
        </w:rPr>
        <w:t>Zintegrowane zarządzanie środowiskiem z użyciem mikro-skwerów w miejskich obszarach funkcjonalnych – zastosowanie idei miejskiej zielonej akupunktury</w:t>
      </w:r>
      <w:r w:rsidRPr="00E80A8D">
        <w:rPr>
          <w:rFonts w:ascii="Trebuchet MS" w:hAnsi="Trebuchet MS"/>
          <w:spacing w:val="20"/>
          <w:shd w:val="clear" w:color="auto" w:fill="FFFFFF"/>
        </w:rPr>
        <w:t xml:space="preserve"> - </w:t>
      </w:r>
      <w:r w:rsidRPr="00E80A8D">
        <w:rPr>
          <w:rFonts w:ascii="Trebuchet MS" w:hAnsi="Trebuchet MS"/>
          <w:spacing w:val="20"/>
        </w:rPr>
        <w:t xml:space="preserve">realizowanego w ramach Programu INTERREG dla Europy Środkowej, zakończonego w 2021. Idea polega na wykorzystaniu powierzchni na terenie miasta dla realizacji nasadzeń zieleni. Projekt promuje ideę przywracania roślinności rodzimej. Koordynatorem projektu był Instytut Ekologii Terenów Uprzemysłowionych w Katowicach. Tereny wytypowane w Rudzie Śląskiej do potencjalnej lokalizacji zielonej akupunktury zlokalizowane są w różnych dzielnicach, a deficyty zieleni zidentyfikowano lokalnie, w przestrzeniach publicznych które są zaniedbane, niewystarczająco zagospodarowane lub pozbawione zieleni wysokiej i niezapewniające wystarczającego komfortu przebywającym tam ludziom. Trzy miejsca wyznaczono w dzielnicy Wirek; trzy w dzielnicy Nowy Bytom; pozostałe w dzielnicach: </w:t>
      </w:r>
      <w:r w:rsidR="00972253">
        <w:rPr>
          <w:rFonts w:ascii="Trebuchet MS" w:hAnsi="Trebuchet MS"/>
          <w:spacing w:val="20"/>
        </w:rPr>
        <w:t>Ch</w:t>
      </w:r>
      <w:r w:rsidRPr="00E80A8D">
        <w:rPr>
          <w:rFonts w:ascii="Trebuchet MS" w:hAnsi="Trebuchet MS"/>
          <w:spacing w:val="20"/>
        </w:rPr>
        <w:t>ebzie, Halemba i Kochłowice. Dla Placu Jana Pawła II, będącego główną przestrzenią publiczną miasta, w większości uszczelnioną i wymagającą rozszczelnienia i uzupełnienia zielenią zaproponowano  wstępnie następujące środki i podejścia, do weryfikacji w ramach dalszego opracowania:</w:t>
      </w:r>
      <w:bookmarkStart w:id="20" w:name="_GoBack"/>
      <w:bookmarkEnd w:id="20"/>
    </w:p>
    <w:p w:rsidR="00C605B1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Wstępne środki i podejście do rozszczelnienia Placu Jana Pawła II"/>
      </w:tblPr>
      <w:tblGrid>
        <w:gridCol w:w="4182"/>
        <w:gridCol w:w="4878"/>
      </w:tblGrid>
      <w:tr w:rsidR="00C605B1" w:rsidRPr="00E80A8D" w:rsidTr="00DF27EA">
        <w:trPr>
          <w:tblHeader/>
        </w:trPr>
        <w:tc>
          <w:tcPr>
            <w:tcW w:w="0" w:type="auto"/>
            <w:shd w:val="clear" w:color="auto" w:fill="auto"/>
          </w:tcPr>
          <w:p w:rsidR="00C605B1" w:rsidRPr="00E80A8D" w:rsidRDefault="00C605B1" w:rsidP="00DF27EA">
            <w:pPr>
              <w:spacing w:line="360" w:lineRule="auto"/>
              <w:jc w:val="left"/>
              <w:rPr>
                <w:rFonts w:ascii="Trebuchet MS" w:hAnsi="Trebuchet MS"/>
                <w:spacing w:val="20"/>
                <w:szCs w:val="24"/>
              </w:rPr>
            </w:pPr>
            <w:r w:rsidRPr="00E80A8D">
              <w:rPr>
                <w:rFonts w:ascii="Trebuchet MS" w:hAnsi="Trebuchet MS"/>
                <w:spacing w:val="20"/>
                <w:szCs w:val="24"/>
              </w:rPr>
              <w:t>Działki geodezyjne, własność:</w:t>
            </w:r>
          </w:p>
        </w:tc>
        <w:tc>
          <w:tcPr>
            <w:tcW w:w="0" w:type="auto"/>
            <w:shd w:val="clear" w:color="auto" w:fill="auto"/>
          </w:tcPr>
          <w:p w:rsidR="00C605B1" w:rsidRPr="00E80A8D" w:rsidRDefault="00C605B1" w:rsidP="00DF27EA">
            <w:pPr>
              <w:spacing w:line="360" w:lineRule="auto"/>
              <w:jc w:val="left"/>
              <w:rPr>
                <w:rFonts w:ascii="Trebuchet MS" w:hAnsi="Trebuchet MS"/>
                <w:spacing w:val="20"/>
                <w:szCs w:val="24"/>
              </w:rPr>
            </w:pPr>
            <w:r w:rsidRPr="00E80A8D">
              <w:rPr>
                <w:rFonts w:ascii="Trebuchet MS" w:hAnsi="Trebuchet MS"/>
                <w:spacing w:val="20"/>
                <w:szCs w:val="24"/>
              </w:rPr>
              <w:t xml:space="preserve">Działki nr 1052/132, 1230/132, 1045/133, cz.1200/88 – ok. </w:t>
            </w:r>
            <w:smartTag w:uri="urn:schemas-microsoft-com:office:smarttags" w:element="metricconverter">
              <w:smartTagPr>
                <w:attr w:name="ProductID" w:val="6100 m2"/>
              </w:smartTagPr>
              <w:r w:rsidRPr="00E80A8D">
                <w:rPr>
                  <w:rFonts w:ascii="Trebuchet MS" w:hAnsi="Trebuchet MS"/>
                  <w:spacing w:val="20"/>
                  <w:szCs w:val="24"/>
                </w:rPr>
                <w:t>6100 m2</w:t>
              </w:r>
            </w:smartTag>
          </w:p>
        </w:tc>
      </w:tr>
      <w:tr w:rsidR="00C605B1" w:rsidRPr="00E80A8D" w:rsidTr="00DF27EA">
        <w:trPr>
          <w:cantSplit/>
        </w:trPr>
        <w:tc>
          <w:tcPr>
            <w:tcW w:w="0" w:type="auto"/>
            <w:shd w:val="clear" w:color="auto" w:fill="auto"/>
          </w:tcPr>
          <w:p w:rsidR="00C605B1" w:rsidRPr="00E80A8D" w:rsidRDefault="00C605B1" w:rsidP="00DF27EA">
            <w:pPr>
              <w:spacing w:line="360" w:lineRule="auto"/>
              <w:jc w:val="left"/>
              <w:rPr>
                <w:rFonts w:ascii="Trebuchet MS" w:hAnsi="Trebuchet MS"/>
                <w:spacing w:val="20"/>
                <w:szCs w:val="24"/>
              </w:rPr>
            </w:pPr>
            <w:r w:rsidRPr="00E80A8D">
              <w:rPr>
                <w:rFonts w:ascii="Trebuchet MS" w:hAnsi="Trebuchet MS"/>
                <w:spacing w:val="20"/>
                <w:szCs w:val="24"/>
              </w:rPr>
              <w:t>Rodzaj zielonego miejsca do wykreowania przez MZA:</w:t>
            </w:r>
          </w:p>
        </w:tc>
        <w:tc>
          <w:tcPr>
            <w:tcW w:w="0" w:type="auto"/>
            <w:shd w:val="clear" w:color="auto" w:fill="auto"/>
          </w:tcPr>
          <w:p w:rsidR="00C605B1" w:rsidRPr="00E80A8D" w:rsidRDefault="00C605B1" w:rsidP="00DF27EA">
            <w:pPr>
              <w:spacing w:line="360" w:lineRule="auto"/>
              <w:jc w:val="left"/>
              <w:rPr>
                <w:rFonts w:ascii="Trebuchet MS" w:hAnsi="Trebuchet MS"/>
                <w:spacing w:val="20"/>
                <w:szCs w:val="24"/>
              </w:rPr>
            </w:pPr>
            <w:r w:rsidRPr="00E80A8D">
              <w:rPr>
                <w:rFonts w:ascii="Trebuchet MS" w:hAnsi="Trebuchet MS"/>
                <w:spacing w:val="20"/>
                <w:szCs w:val="24"/>
              </w:rPr>
              <w:t>Zazieleniony plac miejski</w:t>
            </w:r>
          </w:p>
          <w:p w:rsidR="00C605B1" w:rsidRPr="00E80A8D" w:rsidRDefault="00C605B1" w:rsidP="00DF27EA">
            <w:pPr>
              <w:spacing w:line="360" w:lineRule="auto"/>
              <w:jc w:val="left"/>
              <w:rPr>
                <w:rFonts w:ascii="Trebuchet MS" w:hAnsi="Trebuchet MS"/>
                <w:spacing w:val="20"/>
                <w:szCs w:val="24"/>
              </w:rPr>
            </w:pPr>
            <w:r w:rsidRPr="00E80A8D">
              <w:rPr>
                <w:rFonts w:ascii="Trebuchet MS" w:hAnsi="Trebuchet MS"/>
                <w:spacing w:val="20"/>
                <w:szCs w:val="24"/>
              </w:rPr>
              <w:t>Przyuliczna zazieleniona strefa piesza</w:t>
            </w:r>
          </w:p>
        </w:tc>
      </w:tr>
      <w:tr w:rsidR="00C605B1" w:rsidRPr="00E80A8D" w:rsidTr="00DF27EA">
        <w:trPr>
          <w:cantSplit/>
        </w:trPr>
        <w:tc>
          <w:tcPr>
            <w:tcW w:w="0" w:type="auto"/>
            <w:shd w:val="clear" w:color="auto" w:fill="auto"/>
          </w:tcPr>
          <w:p w:rsidR="00C605B1" w:rsidRPr="00E80A8D" w:rsidRDefault="00C605B1" w:rsidP="00DF27EA">
            <w:pPr>
              <w:spacing w:line="360" w:lineRule="auto"/>
              <w:jc w:val="left"/>
              <w:rPr>
                <w:rFonts w:ascii="Trebuchet MS" w:hAnsi="Trebuchet MS"/>
                <w:spacing w:val="20"/>
                <w:szCs w:val="24"/>
              </w:rPr>
            </w:pPr>
            <w:r w:rsidRPr="00E80A8D">
              <w:rPr>
                <w:rFonts w:ascii="Trebuchet MS" w:hAnsi="Trebuchet MS"/>
                <w:spacing w:val="20"/>
                <w:szCs w:val="24"/>
              </w:rPr>
              <w:lastRenderedPageBreak/>
              <w:t>Zalecane Rozwiązania Oparte o Przyrodę (</w:t>
            </w:r>
            <w:proofErr w:type="spellStart"/>
            <w:r w:rsidRPr="00E80A8D">
              <w:rPr>
                <w:rFonts w:ascii="Trebuchet MS" w:hAnsi="Trebuchet MS"/>
                <w:spacing w:val="20"/>
                <w:szCs w:val="24"/>
              </w:rPr>
              <w:t>ROoP</w:t>
            </w:r>
            <w:proofErr w:type="spellEnd"/>
            <w:r w:rsidRPr="00E80A8D">
              <w:rPr>
                <w:rFonts w:ascii="Trebuchet MS" w:hAnsi="Trebuchet MS"/>
                <w:spacing w:val="20"/>
                <w:szCs w:val="24"/>
              </w:rPr>
              <w:t xml:space="preserve">): </w:t>
            </w:r>
          </w:p>
        </w:tc>
        <w:tc>
          <w:tcPr>
            <w:tcW w:w="0" w:type="auto"/>
            <w:shd w:val="clear" w:color="auto" w:fill="auto"/>
          </w:tcPr>
          <w:p w:rsidR="00C605B1" w:rsidRPr="00E80A8D" w:rsidRDefault="00C605B1" w:rsidP="00DF27EA">
            <w:pPr>
              <w:spacing w:line="360" w:lineRule="auto"/>
              <w:jc w:val="left"/>
              <w:rPr>
                <w:rFonts w:ascii="Trebuchet MS" w:hAnsi="Trebuchet MS"/>
                <w:spacing w:val="20"/>
                <w:szCs w:val="24"/>
              </w:rPr>
            </w:pPr>
            <w:r w:rsidRPr="00E80A8D">
              <w:rPr>
                <w:rFonts w:ascii="Trebuchet MS" w:hAnsi="Trebuchet MS"/>
                <w:spacing w:val="20"/>
                <w:szCs w:val="24"/>
              </w:rPr>
              <w:t>Miejskie łąki kwietne</w:t>
            </w:r>
          </w:p>
          <w:p w:rsidR="00C605B1" w:rsidRPr="00E80A8D" w:rsidRDefault="00C605B1" w:rsidP="00DF27EA">
            <w:pPr>
              <w:spacing w:line="360" w:lineRule="auto"/>
              <w:jc w:val="left"/>
              <w:rPr>
                <w:rFonts w:ascii="Trebuchet MS" w:hAnsi="Trebuchet MS"/>
                <w:spacing w:val="20"/>
                <w:szCs w:val="24"/>
              </w:rPr>
            </w:pPr>
            <w:r w:rsidRPr="00E80A8D">
              <w:rPr>
                <w:rFonts w:ascii="Trebuchet MS" w:hAnsi="Trebuchet MS"/>
                <w:spacing w:val="20"/>
                <w:szCs w:val="24"/>
              </w:rPr>
              <w:t xml:space="preserve">Rabaty / kwietniki z rodzimymi bylinami </w:t>
            </w:r>
          </w:p>
          <w:p w:rsidR="00C605B1" w:rsidRPr="00E80A8D" w:rsidRDefault="00C605B1" w:rsidP="00DF27EA">
            <w:pPr>
              <w:spacing w:line="360" w:lineRule="auto"/>
              <w:jc w:val="left"/>
              <w:rPr>
                <w:rFonts w:ascii="Trebuchet MS" w:hAnsi="Trebuchet MS"/>
                <w:spacing w:val="20"/>
                <w:szCs w:val="24"/>
              </w:rPr>
            </w:pPr>
            <w:r w:rsidRPr="00E80A8D">
              <w:rPr>
                <w:rFonts w:ascii="Trebuchet MS" w:hAnsi="Trebuchet MS"/>
                <w:spacing w:val="20"/>
                <w:szCs w:val="24"/>
              </w:rPr>
              <w:t>Trawniki</w:t>
            </w:r>
          </w:p>
          <w:p w:rsidR="00C605B1" w:rsidRPr="00E80A8D" w:rsidRDefault="00C605B1" w:rsidP="00DF27EA">
            <w:pPr>
              <w:spacing w:line="360" w:lineRule="auto"/>
              <w:jc w:val="left"/>
              <w:rPr>
                <w:rFonts w:ascii="Trebuchet MS" w:hAnsi="Trebuchet MS"/>
                <w:spacing w:val="20"/>
                <w:szCs w:val="24"/>
              </w:rPr>
            </w:pPr>
            <w:r w:rsidRPr="00E80A8D">
              <w:rPr>
                <w:rFonts w:ascii="Trebuchet MS" w:hAnsi="Trebuchet MS"/>
                <w:spacing w:val="20"/>
                <w:szCs w:val="24"/>
              </w:rPr>
              <w:t>Zielone nawierzchnie</w:t>
            </w:r>
          </w:p>
          <w:p w:rsidR="00C605B1" w:rsidRPr="00E80A8D" w:rsidRDefault="00C605B1" w:rsidP="00DF27EA">
            <w:pPr>
              <w:spacing w:line="360" w:lineRule="auto"/>
              <w:jc w:val="left"/>
              <w:rPr>
                <w:rFonts w:ascii="Trebuchet MS" w:hAnsi="Trebuchet MS"/>
                <w:spacing w:val="20"/>
                <w:szCs w:val="24"/>
              </w:rPr>
            </w:pPr>
            <w:r w:rsidRPr="00E80A8D">
              <w:rPr>
                <w:rFonts w:ascii="Trebuchet MS" w:hAnsi="Trebuchet MS"/>
                <w:spacing w:val="20"/>
                <w:szCs w:val="24"/>
              </w:rPr>
              <w:t>Drzewa przyuliczne</w:t>
            </w:r>
          </w:p>
          <w:p w:rsidR="00C605B1" w:rsidRPr="00E80A8D" w:rsidRDefault="00C605B1" w:rsidP="00DF27EA">
            <w:pPr>
              <w:spacing w:line="360" w:lineRule="auto"/>
              <w:jc w:val="left"/>
              <w:rPr>
                <w:rFonts w:ascii="Trebuchet MS" w:hAnsi="Trebuchet MS"/>
                <w:spacing w:val="20"/>
                <w:szCs w:val="24"/>
              </w:rPr>
            </w:pPr>
            <w:r w:rsidRPr="00E80A8D">
              <w:rPr>
                <w:rFonts w:ascii="Trebuchet MS" w:hAnsi="Trebuchet MS"/>
                <w:spacing w:val="20"/>
                <w:szCs w:val="24"/>
              </w:rPr>
              <w:t>Ogrody deszczowe z odprowadzeniem do gruntu</w:t>
            </w:r>
          </w:p>
          <w:p w:rsidR="00C605B1" w:rsidRPr="00E80A8D" w:rsidRDefault="00C605B1" w:rsidP="00DF27EA">
            <w:pPr>
              <w:spacing w:line="360" w:lineRule="auto"/>
              <w:jc w:val="left"/>
              <w:rPr>
                <w:rFonts w:ascii="Trebuchet MS" w:hAnsi="Trebuchet MS"/>
                <w:spacing w:val="20"/>
                <w:szCs w:val="24"/>
              </w:rPr>
            </w:pPr>
            <w:r w:rsidRPr="00E80A8D">
              <w:rPr>
                <w:rFonts w:ascii="Trebuchet MS" w:hAnsi="Trebuchet MS"/>
                <w:spacing w:val="20"/>
                <w:szCs w:val="24"/>
              </w:rPr>
              <w:t>Zielone pergole / altany</w:t>
            </w:r>
          </w:p>
          <w:p w:rsidR="00C605B1" w:rsidRPr="00E80A8D" w:rsidRDefault="00C605B1" w:rsidP="00DF27EA">
            <w:pPr>
              <w:spacing w:line="360" w:lineRule="auto"/>
              <w:jc w:val="left"/>
              <w:rPr>
                <w:rFonts w:ascii="Trebuchet MS" w:hAnsi="Trebuchet MS"/>
                <w:spacing w:val="20"/>
                <w:szCs w:val="24"/>
              </w:rPr>
            </w:pPr>
            <w:r w:rsidRPr="00E80A8D">
              <w:rPr>
                <w:rFonts w:ascii="Trebuchet MS" w:hAnsi="Trebuchet MS"/>
                <w:spacing w:val="20"/>
                <w:szCs w:val="24"/>
              </w:rPr>
              <w:t>Zielone fasady z pnączami</w:t>
            </w:r>
          </w:p>
          <w:p w:rsidR="00C605B1" w:rsidRPr="00E80A8D" w:rsidRDefault="00C605B1" w:rsidP="00DF27EA">
            <w:pPr>
              <w:spacing w:line="360" w:lineRule="auto"/>
              <w:jc w:val="left"/>
              <w:rPr>
                <w:rFonts w:ascii="Trebuchet MS" w:hAnsi="Trebuchet MS"/>
                <w:spacing w:val="20"/>
                <w:szCs w:val="24"/>
              </w:rPr>
            </w:pPr>
            <w:r w:rsidRPr="00E80A8D">
              <w:rPr>
                <w:rFonts w:ascii="Trebuchet MS" w:hAnsi="Trebuchet MS"/>
                <w:spacing w:val="20"/>
                <w:szCs w:val="24"/>
              </w:rPr>
              <w:t>Kwietniki uliczne  (jako mała architektura)</w:t>
            </w:r>
          </w:p>
          <w:p w:rsidR="00C605B1" w:rsidRPr="00E80A8D" w:rsidRDefault="00C605B1" w:rsidP="00DF27EA">
            <w:pPr>
              <w:spacing w:line="360" w:lineRule="auto"/>
              <w:jc w:val="left"/>
              <w:rPr>
                <w:rFonts w:ascii="Trebuchet MS" w:hAnsi="Trebuchet MS"/>
                <w:spacing w:val="20"/>
                <w:szCs w:val="24"/>
              </w:rPr>
            </w:pPr>
            <w:r w:rsidRPr="00E80A8D">
              <w:rPr>
                <w:rFonts w:ascii="Trebuchet MS" w:hAnsi="Trebuchet MS"/>
                <w:spacing w:val="20"/>
                <w:szCs w:val="24"/>
              </w:rPr>
              <w:t>Wiszące kwietniki ścienne (jako mała architektura)</w:t>
            </w:r>
          </w:p>
          <w:p w:rsidR="00C605B1" w:rsidRPr="00E80A8D" w:rsidRDefault="00C605B1" w:rsidP="00DF27EA">
            <w:pPr>
              <w:spacing w:line="360" w:lineRule="auto"/>
              <w:jc w:val="left"/>
              <w:rPr>
                <w:rFonts w:ascii="Trebuchet MS" w:hAnsi="Trebuchet MS"/>
                <w:b/>
                <w:spacing w:val="20"/>
                <w:szCs w:val="24"/>
              </w:rPr>
            </w:pPr>
            <w:r w:rsidRPr="00E80A8D">
              <w:rPr>
                <w:rFonts w:ascii="Trebuchet MS" w:hAnsi="Trebuchet MS"/>
                <w:spacing w:val="20"/>
                <w:szCs w:val="24"/>
              </w:rPr>
              <w:t>Lekkie zielone zadaszenia</w:t>
            </w:r>
          </w:p>
        </w:tc>
      </w:tr>
      <w:tr w:rsidR="00C605B1" w:rsidRPr="00E80A8D" w:rsidTr="00DF27EA">
        <w:trPr>
          <w:cantSplit/>
        </w:trPr>
        <w:tc>
          <w:tcPr>
            <w:tcW w:w="0" w:type="auto"/>
            <w:shd w:val="clear" w:color="auto" w:fill="auto"/>
          </w:tcPr>
          <w:p w:rsidR="00C605B1" w:rsidRPr="00E80A8D" w:rsidRDefault="00C605B1" w:rsidP="00DF27EA">
            <w:pPr>
              <w:spacing w:line="360" w:lineRule="auto"/>
              <w:jc w:val="left"/>
              <w:rPr>
                <w:rFonts w:ascii="Trebuchet MS" w:hAnsi="Trebuchet MS"/>
                <w:spacing w:val="20"/>
                <w:szCs w:val="24"/>
              </w:rPr>
            </w:pPr>
            <w:r w:rsidRPr="00E80A8D">
              <w:rPr>
                <w:rFonts w:ascii="Trebuchet MS" w:hAnsi="Trebuchet MS"/>
                <w:spacing w:val="20"/>
                <w:szCs w:val="24"/>
              </w:rPr>
              <w:t>Zalecane uzupełniające elementy zagospodarowania</w:t>
            </w:r>
          </w:p>
        </w:tc>
        <w:tc>
          <w:tcPr>
            <w:tcW w:w="0" w:type="auto"/>
            <w:shd w:val="clear" w:color="auto" w:fill="auto"/>
          </w:tcPr>
          <w:p w:rsidR="00C605B1" w:rsidRPr="00E80A8D" w:rsidRDefault="00C605B1" w:rsidP="00DF27EA">
            <w:pPr>
              <w:spacing w:line="360" w:lineRule="auto"/>
              <w:jc w:val="left"/>
              <w:rPr>
                <w:rFonts w:ascii="Trebuchet MS" w:hAnsi="Trebuchet MS"/>
                <w:spacing w:val="20"/>
                <w:szCs w:val="24"/>
              </w:rPr>
            </w:pPr>
            <w:r w:rsidRPr="00E80A8D">
              <w:rPr>
                <w:rFonts w:ascii="Trebuchet MS" w:hAnsi="Trebuchet MS"/>
                <w:spacing w:val="20"/>
                <w:szCs w:val="24"/>
              </w:rPr>
              <w:t>Fontanny tryskaczowe</w:t>
            </w:r>
          </w:p>
          <w:p w:rsidR="00C605B1" w:rsidRPr="00E80A8D" w:rsidRDefault="00C605B1" w:rsidP="00DF27EA">
            <w:pPr>
              <w:spacing w:line="360" w:lineRule="auto"/>
              <w:jc w:val="left"/>
              <w:rPr>
                <w:rFonts w:ascii="Trebuchet MS" w:hAnsi="Trebuchet MS"/>
                <w:spacing w:val="20"/>
                <w:szCs w:val="24"/>
              </w:rPr>
            </w:pPr>
            <w:r w:rsidRPr="00E80A8D">
              <w:rPr>
                <w:rFonts w:ascii="Trebuchet MS" w:hAnsi="Trebuchet MS"/>
                <w:spacing w:val="20"/>
                <w:szCs w:val="24"/>
              </w:rPr>
              <w:t>Poidełka</w:t>
            </w:r>
          </w:p>
          <w:p w:rsidR="00C605B1" w:rsidRPr="00E80A8D" w:rsidRDefault="00C605B1" w:rsidP="00DF27EA">
            <w:pPr>
              <w:spacing w:line="360" w:lineRule="auto"/>
              <w:jc w:val="left"/>
              <w:rPr>
                <w:rFonts w:ascii="Trebuchet MS" w:hAnsi="Trebuchet MS"/>
                <w:spacing w:val="20"/>
                <w:szCs w:val="24"/>
              </w:rPr>
            </w:pPr>
            <w:r w:rsidRPr="00E80A8D">
              <w:rPr>
                <w:rFonts w:ascii="Trebuchet MS" w:hAnsi="Trebuchet MS"/>
                <w:spacing w:val="20"/>
                <w:szCs w:val="24"/>
              </w:rPr>
              <w:t>Miejsca do siedzenia</w:t>
            </w:r>
          </w:p>
        </w:tc>
      </w:tr>
      <w:tr w:rsidR="00C605B1" w:rsidRPr="00E80A8D" w:rsidTr="00DF27EA">
        <w:trPr>
          <w:cantSplit/>
        </w:trPr>
        <w:tc>
          <w:tcPr>
            <w:tcW w:w="0" w:type="auto"/>
            <w:shd w:val="clear" w:color="auto" w:fill="auto"/>
          </w:tcPr>
          <w:p w:rsidR="00C605B1" w:rsidRPr="00E80A8D" w:rsidRDefault="00C605B1" w:rsidP="00DF27EA">
            <w:pPr>
              <w:tabs>
                <w:tab w:val="left" w:pos="5514"/>
              </w:tabs>
              <w:spacing w:line="360" w:lineRule="auto"/>
              <w:jc w:val="left"/>
              <w:rPr>
                <w:rFonts w:ascii="Trebuchet MS" w:hAnsi="Trebuchet MS"/>
                <w:spacing w:val="20"/>
                <w:szCs w:val="24"/>
              </w:rPr>
            </w:pPr>
            <w:r w:rsidRPr="00E80A8D">
              <w:rPr>
                <w:rFonts w:ascii="Trebuchet MS" w:hAnsi="Trebuchet MS"/>
                <w:spacing w:val="20"/>
                <w:szCs w:val="24"/>
              </w:rPr>
              <w:t>Potencjalni beneficjenci i partnerzy</w:t>
            </w:r>
          </w:p>
        </w:tc>
        <w:tc>
          <w:tcPr>
            <w:tcW w:w="0" w:type="auto"/>
            <w:shd w:val="clear" w:color="auto" w:fill="auto"/>
          </w:tcPr>
          <w:p w:rsidR="00C605B1" w:rsidRPr="00E80A8D" w:rsidRDefault="00C605B1" w:rsidP="00DF27EA">
            <w:pPr>
              <w:tabs>
                <w:tab w:val="left" w:pos="5514"/>
              </w:tabs>
              <w:spacing w:line="360" w:lineRule="auto"/>
              <w:jc w:val="left"/>
              <w:rPr>
                <w:rFonts w:ascii="Trebuchet MS" w:hAnsi="Trebuchet MS"/>
                <w:spacing w:val="20"/>
                <w:szCs w:val="24"/>
              </w:rPr>
            </w:pPr>
            <w:r w:rsidRPr="00E80A8D">
              <w:rPr>
                <w:rFonts w:ascii="Trebuchet MS" w:hAnsi="Trebuchet MS"/>
                <w:spacing w:val="20"/>
                <w:szCs w:val="24"/>
              </w:rPr>
              <w:t>Mieszkańcy, lokalni przedsiębiorcy, Urząd Miasta, parafia św. Pawła</w:t>
            </w:r>
          </w:p>
        </w:tc>
      </w:tr>
      <w:tr w:rsidR="00C605B1" w:rsidRPr="00E80A8D" w:rsidTr="00DF27EA">
        <w:trPr>
          <w:cantSplit/>
        </w:trPr>
        <w:tc>
          <w:tcPr>
            <w:tcW w:w="0" w:type="auto"/>
            <w:shd w:val="clear" w:color="auto" w:fill="auto"/>
          </w:tcPr>
          <w:p w:rsidR="00C605B1" w:rsidRPr="00E80A8D" w:rsidRDefault="00C605B1" w:rsidP="00DF27EA">
            <w:pPr>
              <w:spacing w:line="360" w:lineRule="auto"/>
              <w:jc w:val="left"/>
              <w:rPr>
                <w:rFonts w:ascii="Trebuchet MS" w:hAnsi="Trebuchet MS"/>
                <w:spacing w:val="20"/>
                <w:szCs w:val="24"/>
              </w:rPr>
            </w:pPr>
            <w:r w:rsidRPr="00E80A8D">
              <w:rPr>
                <w:rFonts w:ascii="Trebuchet MS" w:hAnsi="Trebuchet MS"/>
                <w:spacing w:val="20"/>
                <w:szCs w:val="24"/>
              </w:rPr>
              <w:t xml:space="preserve">Instytucja odpowiedzialna za utrzymanie: </w:t>
            </w:r>
          </w:p>
        </w:tc>
        <w:tc>
          <w:tcPr>
            <w:tcW w:w="0" w:type="auto"/>
            <w:shd w:val="clear" w:color="auto" w:fill="auto"/>
          </w:tcPr>
          <w:p w:rsidR="00C605B1" w:rsidRPr="00E80A8D" w:rsidRDefault="00C605B1" w:rsidP="00DF27EA">
            <w:pPr>
              <w:spacing w:line="360" w:lineRule="auto"/>
              <w:jc w:val="left"/>
              <w:rPr>
                <w:rFonts w:ascii="Trebuchet MS" w:hAnsi="Trebuchet MS"/>
                <w:spacing w:val="20"/>
                <w:szCs w:val="24"/>
              </w:rPr>
            </w:pPr>
            <w:r w:rsidRPr="00E80A8D">
              <w:rPr>
                <w:rFonts w:ascii="Trebuchet MS" w:hAnsi="Trebuchet MS"/>
                <w:spacing w:val="20"/>
                <w:szCs w:val="24"/>
              </w:rPr>
              <w:t>Urząd Miasta</w:t>
            </w:r>
          </w:p>
        </w:tc>
      </w:tr>
      <w:tr w:rsidR="00C605B1" w:rsidRPr="00E80A8D" w:rsidTr="00DF27EA">
        <w:trPr>
          <w:cantSplit/>
        </w:trPr>
        <w:tc>
          <w:tcPr>
            <w:tcW w:w="0" w:type="auto"/>
            <w:shd w:val="clear" w:color="auto" w:fill="auto"/>
          </w:tcPr>
          <w:p w:rsidR="00C605B1" w:rsidRPr="00E80A8D" w:rsidRDefault="00C605B1" w:rsidP="00DF27EA">
            <w:pPr>
              <w:spacing w:line="360" w:lineRule="auto"/>
              <w:jc w:val="left"/>
              <w:rPr>
                <w:rFonts w:ascii="Trebuchet MS" w:hAnsi="Trebuchet MS"/>
                <w:spacing w:val="20"/>
                <w:szCs w:val="24"/>
              </w:rPr>
            </w:pPr>
            <w:r w:rsidRPr="00E80A8D">
              <w:rPr>
                <w:rFonts w:ascii="Trebuchet MS" w:hAnsi="Trebuchet MS"/>
                <w:spacing w:val="20"/>
                <w:szCs w:val="24"/>
              </w:rPr>
              <w:t>Środki finansowe na utrzymanie:</w:t>
            </w:r>
          </w:p>
        </w:tc>
        <w:tc>
          <w:tcPr>
            <w:tcW w:w="0" w:type="auto"/>
            <w:shd w:val="clear" w:color="auto" w:fill="auto"/>
          </w:tcPr>
          <w:p w:rsidR="00C605B1" w:rsidRPr="00E80A8D" w:rsidRDefault="00C605B1" w:rsidP="00DF27EA">
            <w:pPr>
              <w:spacing w:line="360" w:lineRule="auto"/>
              <w:jc w:val="left"/>
              <w:rPr>
                <w:rFonts w:ascii="Trebuchet MS" w:hAnsi="Trebuchet MS"/>
                <w:spacing w:val="20"/>
                <w:szCs w:val="24"/>
              </w:rPr>
            </w:pPr>
            <w:r w:rsidRPr="00E80A8D">
              <w:rPr>
                <w:rFonts w:ascii="Trebuchet MS" w:hAnsi="Trebuchet MS"/>
                <w:spacing w:val="20"/>
                <w:szCs w:val="24"/>
              </w:rPr>
              <w:t>Urząd Miasta</w:t>
            </w:r>
          </w:p>
        </w:tc>
      </w:tr>
      <w:tr w:rsidR="00C605B1" w:rsidRPr="00E80A8D" w:rsidTr="00DF27EA">
        <w:trPr>
          <w:cantSplit/>
        </w:trPr>
        <w:tc>
          <w:tcPr>
            <w:tcW w:w="0" w:type="auto"/>
            <w:shd w:val="clear" w:color="auto" w:fill="auto"/>
          </w:tcPr>
          <w:p w:rsidR="00C605B1" w:rsidRPr="00E80A8D" w:rsidRDefault="00C605B1" w:rsidP="00DF27EA">
            <w:pPr>
              <w:spacing w:line="360" w:lineRule="auto"/>
              <w:jc w:val="left"/>
              <w:rPr>
                <w:rFonts w:ascii="Trebuchet MS" w:hAnsi="Trebuchet MS"/>
                <w:spacing w:val="20"/>
                <w:szCs w:val="24"/>
              </w:rPr>
            </w:pPr>
            <w:r w:rsidRPr="00E80A8D">
              <w:rPr>
                <w:rFonts w:ascii="Trebuchet MS" w:hAnsi="Trebuchet MS"/>
                <w:spacing w:val="20"/>
                <w:szCs w:val="24"/>
              </w:rPr>
              <w:t xml:space="preserve">Inne uwagi: </w:t>
            </w:r>
          </w:p>
        </w:tc>
        <w:tc>
          <w:tcPr>
            <w:tcW w:w="0" w:type="auto"/>
            <w:shd w:val="clear" w:color="auto" w:fill="auto"/>
          </w:tcPr>
          <w:p w:rsidR="00C605B1" w:rsidRPr="00E80A8D" w:rsidRDefault="00C605B1" w:rsidP="00DF27EA">
            <w:pPr>
              <w:spacing w:line="360" w:lineRule="auto"/>
              <w:jc w:val="left"/>
              <w:rPr>
                <w:rFonts w:ascii="Trebuchet MS" w:hAnsi="Trebuchet MS"/>
                <w:spacing w:val="20"/>
                <w:szCs w:val="24"/>
              </w:rPr>
            </w:pPr>
            <w:r w:rsidRPr="00E80A8D">
              <w:rPr>
                <w:rFonts w:ascii="Trebuchet MS" w:hAnsi="Trebuchet MS"/>
                <w:spacing w:val="20"/>
                <w:szCs w:val="24"/>
              </w:rPr>
              <w:t>W ramach projektu SALUTE zagospodarowanie części placu</w:t>
            </w:r>
          </w:p>
        </w:tc>
      </w:tr>
    </w:tbl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</w:p>
    <w:p w:rsidR="00C605B1" w:rsidRPr="00E80A8D" w:rsidRDefault="00C605B1" w:rsidP="00C605B1">
      <w:pPr>
        <w:pStyle w:val="Nagwek1"/>
        <w:spacing w:line="360" w:lineRule="auto"/>
        <w:rPr>
          <w:rFonts w:ascii="Trebuchet MS" w:hAnsi="Trebuchet MS"/>
          <w:spacing w:val="20"/>
        </w:rPr>
      </w:pPr>
      <w:bookmarkStart w:id="21" w:name="_Toc121909493"/>
      <w:r w:rsidRPr="00E80A8D">
        <w:rPr>
          <w:rFonts w:ascii="Trebuchet MS" w:hAnsi="Trebuchet MS"/>
          <w:spacing w:val="20"/>
        </w:rPr>
        <w:t>Proponowane rozwiązania koncepcji</w:t>
      </w:r>
      <w:bookmarkEnd w:id="21"/>
      <w:r w:rsidRPr="00E80A8D">
        <w:rPr>
          <w:rFonts w:ascii="Trebuchet MS" w:hAnsi="Trebuchet MS"/>
          <w:spacing w:val="20"/>
        </w:rPr>
        <w:t xml:space="preserve"> 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</w:p>
    <w:p w:rsidR="00C605B1" w:rsidRPr="009831D5" w:rsidRDefault="00C605B1" w:rsidP="00C605B1">
      <w:pPr>
        <w:pStyle w:val="Nagwek3"/>
        <w:spacing w:after="0" w:line="360" w:lineRule="auto"/>
        <w:jc w:val="left"/>
        <w:rPr>
          <w:rFonts w:ascii="Trebuchet MS" w:hAnsi="Trebuchet MS"/>
          <w:i w:val="0"/>
          <w:spacing w:val="20"/>
        </w:rPr>
      </w:pPr>
      <w:bookmarkStart w:id="22" w:name="_Toc121909494"/>
      <w:r w:rsidRPr="009831D5">
        <w:rPr>
          <w:rFonts w:ascii="Trebuchet MS" w:hAnsi="Trebuchet MS"/>
          <w:i w:val="0"/>
          <w:spacing w:val="20"/>
        </w:rPr>
        <w:lastRenderedPageBreak/>
        <w:t>Główne założenia proponowanych rozwiązań</w:t>
      </w:r>
      <w:bookmarkEnd w:id="22"/>
    </w:p>
    <w:p w:rsidR="00C605B1" w:rsidRPr="00E80A8D" w:rsidRDefault="00C605B1" w:rsidP="00C605B1">
      <w:pPr>
        <w:numPr>
          <w:ilvl w:val="0"/>
          <w:numId w:val="9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Wprowadzenie rozwiązań błękitno-zielonej infrastruktury - zazielenienie placu, obniżenie efektu miejskiej wyspy ciepła i retencja wody deszczowej zarówno z powierzchni placu, jak i dachów okalających plac budynków (do rozważenia)</w:t>
      </w:r>
    </w:p>
    <w:p w:rsidR="00C605B1" w:rsidRPr="00E80A8D" w:rsidRDefault="00C605B1" w:rsidP="00C605B1">
      <w:pPr>
        <w:numPr>
          <w:ilvl w:val="0"/>
          <w:numId w:val="9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Zachowanie struktury przestrzennej posadzki placu i miejscowa wymiana nawierzchni utwardzonej na nawierzchnię przepuszczalną</w:t>
      </w:r>
    </w:p>
    <w:p w:rsidR="00C605B1" w:rsidRPr="00E80A8D" w:rsidRDefault="00C605B1" w:rsidP="00C605B1">
      <w:pPr>
        <w:numPr>
          <w:ilvl w:val="0"/>
          <w:numId w:val="9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Wprowadzenie obszarów zieleni niskiej - powierzchni w module nawiązującym do istniejącej posadzki wraz z siedziskami</w:t>
      </w:r>
    </w:p>
    <w:p w:rsidR="00C605B1" w:rsidRPr="00E80A8D" w:rsidRDefault="00C605B1" w:rsidP="00C605B1">
      <w:pPr>
        <w:numPr>
          <w:ilvl w:val="0"/>
          <w:numId w:val="9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Nasadzenia zieleni wysokiej - drzew o szerokim pokroju, które dobrze się ukorzeniają w warunkach placu (posadzenie szkółkowanych, względnie dużych drzew, o średnicy pnia kilkunastu centymetrów, przygotowanych do warunków miejskich)</w:t>
      </w:r>
    </w:p>
    <w:p w:rsidR="00C605B1" w:rsidRPr="00E80A8D" w:rsidRDefault="00C605B1" w:rsidP="00C605B1">
      <w:pPr>
        <w:numPr>
          <w:ilvl w:val="0"/>
          <w:numId w:val="9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Wyniesienie przestrzenie zieleni ponad poziom posadzki placu, dla ochrony przed zadeptaniem i kształtowania enklaw do siedzenia</w:t>
      </w:r>
    </w:p>
    <w:p w:rsidR="00C605B1" w:rsidRPr="00E80A8D" w:rsidRDefault="00C605B1" w:rsidP="00C605B1">
      <w:pPr>
        <w:numPr>
          <w:ilvl w:val="0"/>
          <w:numId w:val="9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 xml:space="preserve">Dodatkowe elementy wyposażenia placu - miejsca do siedzenia, pergole, ogródki gastronomiczne itp. </w:t>
      </w:r>
    </w:p>
    <w:p w:rsidR="00C605B1" w:rsidRPr="00E80A8D" w:rsidRDefault="00C605B1" w:rsidP="00C605B1">
      <w:pPr>
        <w:numPr>
          <w:ilvl w:val="0"/>
          <w:numId w:val="9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 xml:space="preserve">Likwidacja niefunkcjonalnych i niekomfortowych miejsc z gęstym, "szachownicowym"  przemieszaniem nawierzchni utwardzonej i trawiastej, na rzecz większych, spójnych  obszarów nawierzchni zielonej lub utwardzonej </w:t>
      </w:r>
    </w:p>
    <w:p w:rsidR="00C605B1" w:rsidRPr="00E80A8D" w:rsidRDefault="00C605B1" w:rsidP="00C605B1">
      <w:pPr>
        <w:numPr>
          <w:ilvl w:val="0"/>
          <w:numId w:val="9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 xml:space="preserve">Pawilony gastronomiczne w południowo-wschodnim i południowo-zachodnim narożniku placu </w:t>
      </w:r>
    </w:p>
    <w:p w:rsidR="00C605B1" w:rsidRPr="00E80A8D" w:rsidRDefault="00C605B1" w:rsidP="00C605B1">
      <w:pPr>
        <w:numPr>
          <w:ilvl w:val="0"/>
          <w:numId w:val="9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 xml:space="preserve">Likwidacja nieczynnej, centralnie usytuowanej fontanny i zastąpienie jej rozwiązaniami błękitno-zielonej infrastruktury </w:t>
      </w:r>
    </w:p>
    <w:p w:rsidR="00C605B1" w:rsidRPr="00E80A8D" w:rsidRDefault="00C605B1" w:rsidP="00C605B1">
      <w:pPr>
        <w:numPr>
          <w:ilvl w:val="0"/>
          <w:numId w:val="9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 xml:space="preserve">Recykling elementów przestrzeni, w nawiązaniu do idei "gospodarki obiegu zamkniętego" - ponowne wykorzystanie materiałów po rozszczelnieniu - płyt granitowych, kostki betonowej. Wykorzystanie i adaptacja istniejących elementów zagospodarowania placu, np. słupów świetlnych dla konstrukcji </w:t>
      </w:r>
      <w:r w:rsidRPr="00E80A8D">
        <w:rPr>
          <w:rFonts w:ascii="Trebuchet MS" w:hAnsi="Trebuchet MS"/>
          <w:spacing w:val="20"/>
        </w:rPr>
        <w:lastRenderedPageBreak/>
        <w:t xml:space="preserve">pergoli, ławek i stolików przesuniętych w nowe miejsca; istniejących przyłączy mediów i kanalizacji deszczowej. W przypadku elementów nie wykorzystywanych na miejscu, rekomendowane wykorzystanie ich w innych działaniach, np. w ramach rewitalizacji podwórek w sąsiednich obszarach.  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</w:p>
    <w:p w:rsidR="00C605B1" w:rsidRPr="009831D5" w:rsidRDefault="00C605B1" w:rsidP="00C605B1">
      <w:pPr>
        <w:pStyle w:val="Nagwek3"/>
        <w:spacing w:after="0" w:line="360" w:lineRule="auto"/>
        <w:jc w:val="left"/>
        <w:rPr>
          <w:rFonts w:ascii="Trebuchet MS" w:hAnsi="Trebuchet MS"/>
          <w:i w:val="0"/>
          <w:spacing w:val="20"/>
        </w:rPr>
      </w:pPr>
      <w:bookmarkStart w:id="23" w:name="_Toc121909495"/>
      <w:r w:rsidRPr="009831D5">
        <w:rPr>
          <w:rFonts w:ascii="Trebuchet MS" w:hAnsi="Trebuchet MS"/>
          <w:i w:val="0"/>
          <w:spacing w:val="20"/>
          <w:lang w:eastAsia="en-US"/>
        </w:rPr>
        <w:t xml:space="preserve">Kształtowanie komunikacji pieszej i dostępności, </w:t>
      </w:r>
      <w:r w:rsidRPr="009831D5">
        <w:rPr>
          <w:rFonts w:ascii="Trebuchet MS" w:hAnsi="Trebuchet MS"/>
          <w:i w:val="0"/>
          <w:spacing w:val="20"/>
        </w:rPr>
        <w:t>osie komunikacyjne</w:t>
      </w:r>
      <w:bookmarkEnd w:id="23"/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  <w:lang w:eastAsia="en-US"/>
        </w:rPr>
      </w:pPr>
      <w:r w:rsidRPr="00E80A8D">
        <w:rPr>
          <w:rFonts w:ascii="Trebuchet MS" w:hAnsi="Trebuchet MS"/>
          <w:spacing w:val="20"/>
          <w:lang w:eastAsia="en-US"/>
        </w:rPr>
        <w:t>Elementy zagospodarowania zlokalizowano z zachowaniem wszystkich kierunków i powiązań komunikacji pieszej (</w:t>
      </w:r>
      <w:r w:rsidRPr="00E80A8D">
        <w:rPr>
          <w:rFonts w:ascii="Trebuchet MS" w:hAnsi="Trebuchet MS"/>
          <w:spacing w:val="20"/>
        </w:rPr>
        <w:t>główne osie komunikacyjne przez plac na kierunkach północ-południe i wschód-zachód oraz ukośnych).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  <w:lang w:eastAsia="en-US"/>
        </w:rPr>
      </w:pPr>
      <w:r w:rsidRPr="00E80A8D">
        <w:rPr>
          <w:rFonts w:ascii="Trebuchet MS" w:hAnsi="Trebuchet MS"/>
          <w:spacing w:val="20"/>
          <w:lang w:eastAsia="en-US"/>
        </w:rPr>
        <w:t>Zazielenienie, zacienienie i zwiększenie komfortu dla pieszych oraz estetyki powinno sprzyjać poruszaniu się pieszo po placu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  <w:lang w:eastAsia="en-US"/>
        </w:rPr>
        <w:t xml:space="preserve">Odnośnie dostępności  </w:t>
      </w:r>
      <w:r w:rsidRPr="00E80A8D">
        <w:rPr>
          <w:rFonts w:ascii="Trebuchet MS" w:hAnsi="Trebuchet MS"/>
          <w:spacing w:val="20"/>
        </w:rPr>
        <w:t xml:space="preserve">dla osób z niepełnosprawnością, w roboczym wariancie koncepcji zaproponowano możliwość rampy dla wózków inwalidzkich w południowo-wschodnim narożniku placu. 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 xml:space="preserve">W wariancie docelowym rekomenduje się czytelne oznakowanie przejazdu dla osób na wózkach w północno-wschodnim oraz północno-zachodnim narożniku placu oraz znaki kierujące do tych przejść. 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W koncepcji przewidziano płyty ostrzegawcze dla osób niewidzących i słabo widzących przy krawędziach schodów na placu.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  <w:szCs w:val="31"/>
        </w:rPr>
      </w:pPr>
      <w:r w:rsidRPr="00E80A8D">
        <w:rPr>
          <w:rFonts w:ascii="Trebuchet MS" w:hAnsi="Trebuchet MS"/>
          <w:spacing w:val="20"/>
        </w:rPr>
        <w:t xml:space="preserve">Po konsultacjach rekomenduje się rozważenie wprowadzenia rozwiązania typu woonerf - rodzaj ulicy z priorytetem dla pieszych i rowerzystów, z naciskiem na wysoki poziom bezpieczeństwa; z dopuszczeniem ruchu samochodowego z prędkością </w:t>
      </w:r>
      <w:smartTag w:uri="urn:schemas-microsoft-com:office:smarttags" w:element="metricconverter">
        <w:smartTagPr>
          <w:attr w:name="ProductID" w:val="20 km/h"/>
        </w:smartTagPr>
        <w:r w:rsidRPr="00E80A8D">
          <w:rPr>
            <w:rFonts w:ascii="Trebuchet MS" w:hAnsi="Trebuchet MS"/>
            <w:spacing w:val="20"/>
          </w:rPr>
          <w:t>20 km/h</w:t>
        </w:r>
      </w:smartTag>
      <w:r w:rsidRPr="00E80A8D">
        <w:rPr>
          <w:rFonts w:ascii="Trebuchet MS" w:hAnsi="Trebuchet MS"/>
          <w:spacing w:val="20"/>
        </w:rPr>
        <w:t xml:space="preserve"> i </w:t>
      </w:r>
      <w:proofErr w:type="spellStart"/>
      <w:r w:rsidRPr="00E80A8D">
        <w:rPr>
          <w:rFonts w:ascii="Trebuchet MS" w:hAnsi="Trebuchet MS"/>
          <w:spacing w:val="20"/>
        </w:rPr>
        <w:t>i</w:t>
      </w:r>
      <w:proofErr w:type="spellEnd"/>
      <w:r w:rsidRPr="00E80A8D">
        <w:rPr>
          <w:rFonts w:ascii="Trebuchet MS" w:hAnsi="Trebuchet MS"/>
          <w:spacing w:val="20"/>
        </w:rPr>
        <w:t xml:space="preserve"> wyznaczeniem miejsc parkingowych, co zniechęca kierowców do ruchu tranzytowego, nie wyklucza jednak możliwości wjazdu.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  <w:lang w:eastAsia="en-US"/>
        </w:rPr>
      </w:pPr>
    </w:p>
    <w:p w:rsidR="00C605B1" w:rsidRPr="009831D5" w:rsidRDefault="00C605B1" w:rsidP="00C605B1">
      <w:pPr>
        <w:pStyle w:val="Nagwek3"/>
        <w:spacing w:after="0" w:line="360" w:lineRule="auto"/>
        <w:jc w:val="left"/>
        <w:rPr>
          <w:rFonts w:ascii="Trebuchet MS" w:hAnsi="Trebuchet MS"/>
          <w:i w:val="0"/>
          <w:spacing w:val="20"/>
        </w:rPr>
      </w:pPr>
      <w:bookmarkStart w:id="24" w:name="_Toc121909496"/>
      <w:r w:rsidRPr="009831D5">
        <w:rPr>
          <w:rFonts w:ascii="Trebuchet MS" w:hAnsi="Trebuchet MS"/>
          <w:i w:val="0"/>
          <w:spacing w:val="20"/>
        </w:rPr>
        <w:t>Ruch kołowy w obrębie placu</w:t>
      </w:r>
      <w:bookmarkEnd w:id="24"/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Według wniosków ze spotkań roboczych i opinii wewnętrznych, w pierwszym etapie realizacji koncepcji nie przewiduje się radykalnych zmian w organizacji ruchu i zmian w pasach drogowych ulic.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lastRenderedPageBreak/>
        <w:t>Rekomenduje się zmianę organizacji ruchu - wprowadzenie na ulicy po południowej stronie placu (przedłużenie ul. Ofiar Katynia) strefy zamieszkania - ograniczenie prędkości do 20km/h i możliwość poruszania się pieszych całą szerokością jezdni - dla lepszego powiązania pieszego pierzei usługowej i placu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</w:p>
    <w:p w:rsidR="00C605B1" w:rsidRPr="009831D5" w:rsidRDefault="00C605B1" w:rsidP="00C605B1">
      <w:pPr>
        <w:pStyle w:val="Nagwek3"/>
        <w:spacing w:after="0" w:line="360" w:lineRule="auto"/>
        <w:jc w:val="left"/>
        <w:rPr>
          <w:rFonts w:ascii="Trebuchet MS" w:hAnsi="Trebuchet MS"/>
          <w:i w:val="0"/>
          <w:spacing w:val="20"/>
        </w:rPr>
      </w:pPr>
      <w:bookmarkStart w:id="25" w:name="_Toc121909497"/>
      <w:r w:rsidRPr="009831D5">
        <w:rPr>
          <w:rFonts w:ascii="Trebuchet MS" w:hAnsi="Trebuchet MS"/>
          <w:i w:val="0"/>
          <w:spacing w:val="20"/>
        </w:rPr>
        <w:t>Strefowanie przestrzeni placu</w:t>
      </w:r>
      <w:bookmarkEnd w:id="25"/>
      <w:r w:rsidRPr="009831D5">
        <w:rPr>
          <w:rFonts w:ascii="Trebuchet MS" w:hAnsi="Trebuchet MS"/>
          <w:i w:val="0"/>
          <w:spacing w:val="20"/>
        </w:rPr>
        <w:t xml:space="preserve"> </w:t>
      </w:r>
    </w:p>
    <w:p w:rsidR="00C605B1" w:rsidRPr="00E80A8D" w:rsidRDefault="00C605B1" w:rsidP="00C605B1">
      <w:pPr>
        <w:numPr>
          <w:ilvl w:val="0"/>
          <w:numId w:val="17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 xml:space="preserve">Strefy zieleni - zazielenienie wybranych obszarów w ramach modułów wpisanych w geometrie posadzki placu. Roślinność  o zróżnicowanej wysokości - drzewa, krzewy, trawy. Drzewa o pokroju dającym możliwie najkorzystniejszy efekt zacienienia. </w:t>
      </w:r>
    </w:p>
    <w:p w:rsidR="00C605B1" w:rsidRPr="00E80A8D" w:rsidRDefault="00C605B1" w:rsidP="00C605B1">
      <w:pPr>
        <w:numPr>
          <w:ilvl w:val="0"/>
          <w:numId w:val="17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 xml:space="preserve">Strefy rekreacji i wypoczynku - zróżnicowane typy miejsc do siedzenia zlokalizowane na krawędzi wyznaczonych terenów zieleni - obudów donic: ławki bez oparć, ławki-platformy, ławki narożne, ławki z oparciami. </w:t>
      </w:r>
    </w:p>
    <w:p w:rsidR="00C605B1" w:rsidRPr="00E80A8D" w:rsidRDefault="00C605B1" w:rsidP="00C605B1">
      <w:pPr>
        <w:numPr>
          <w:ilvl w:val="0"/>
          <w:numId w:val="17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 xml:space="preserve">Strefa gastronomiczna - ogródków gastronomicznych - bezpośrednie połączenie strefy gastronomicznej z pawilonami w południowej części placu  </w:t>
      </w:r>
    </w:p>
    <w:p w:rsidR="00C605B1" w:rsidRPr="00E80A8D" w:rsidRDefault="00C605B1" w:rsidP="00C605B1">
      <w:pPr>
        <w:numPr>
          <w:ilvl w:val="0"/>
          <w:numId w:val="17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 xml:space="preserve">Strefa, umożliwiająca organizację małych imprez okolicznościowych, festiwali, koncertów, odpustów, jarmarków, itp. - pozostawiona w zachodniej części placu, w pobliżu terenu kościoła 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noProof/>
          <w:spacing w:val="20"/>
        </w:rPr>
        <w:lastRenderedPageBreak/>
        <w:drawing>
          <wp:inline distT="0" distB="0" distL="0" distR="0">
            <wp:extent cx="5748655" cy="3569970"/>
            <wp:effectExtent l="0" t="0" r="4445" b="0"/>
            <wp:docPr id="3" name="Obraz 3" descr="Schemat strefowania przestrzeni Placu Jana Pawła II. Przy kościele strefa umożliwiająca organizację imprez w kształcie wydłużonego szaścioboku w kolorze żółtym. W dole strefa gastronomiczna, podłużny czerwony prostokont, pozostała część to strefa zieleni zaznaczona na zielon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uda schema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16" b="6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Schemat strefowania przestrzeni placu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</w:p>
    <w:p w:rsidR="00C605B1" w:rsidRPr="00C2036D" w:rsidRDefault="00C605B1" w:rsidP="00C605B1">
      <w:pPr>
        <w:pStyle w:val="Nagwek3"/>
        <w:spacing w:after="0" w:line="360" w:lineRule="auto"/>
        <w:jc w:val="left"/>
        <w:rPr>
          <w:rFonts w:ascii="Trebuchet MS" w:hAnsi="Trebuchet MS"/>
          <w:i w:val="0"/>
          <w:spacing w:val="20"/>
        </w:rPr>
      </w:pPr>
      <w:bookmarkStart w:id="26" w:name="_Toc121909498"/>
      <w:r w:rsidRPr="00C2036D">
        <w:rPr>
          <w:rFonts w:ascii="Trebuchet MS" w:hAnsi="Trebuchet MS"/>
          <w:i w:val="0"/>
          <w:spacing w:val="20"/>
        </w:rPr>
        <w:t>Kształtowanie posadzki placu</w:t>
      </w:r>
      <w:bookmarkEnd w:id="26"/>
    </w:p>
    <w:p w:rsidR="00C605B1" w:rsidRPr="00E80A8D" w:rsidRDefault="00C605B1" w:rsidP="00C605B1">
      <w:pPr>
        <w:numPr>
          <w:ilvl w:val="0"/>
          <w:numId w:val="15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 xml:space="preserve">Zaproponowano zachowanie geometrii posadzki i większości powierzchni utwardzonej placu (kostka granitowa) i następujące, </w:t>
      </w:r>
      <w:r w:rsidRPr="00E80A8D">
        <w:rPr>
          <w:rFonts w:ascii="Trebuchet MS" w:eastAsia="ArialMT" w:hAnsi="Trebuchet MS"/>
          <w:spacing w:val="20"/>
        </w:rPr>
        <w:t>zróżnicowane</w:t>
      </w:r>
      <w:r w:rsidRPr="00E80A8D">
        <w:rPr>
          <w:rFonts w:ascii="Trebuchet MS" w:hAnsi="Trebuchet MS"/>
          <w:spacing w:val="20"/>
        </w:rPr>
        <w:t xml:space="preserve"> miejscowe zmiany w nawierzchni:</w:t>
      </w:r>
    </w:p>
    <w:p w:rsidR="00C605B1" w:rsidRPr="00E80A8D" w:rsidRDefault="00C605B1" w:rsidP="00C605B1">
      <w:pPr>
        <w:numPr>
          <w:ilvl w:val="0"/>
          <w:numId w:val="15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eastAsia="ArialMT" w:hAnsi="Trebuchet MS"/>
          <w:spacing w:val="20"/>
        </w:rPr>
        <w:t xml:space="preserve">Usunięcie i rozszczelnienie nawierzchni i nasadzenia zieleni niskiej - byliny, trawy ozdobne </w:t>
      </w:r>
      <w:r w:rsidRPr="00E80A8D">
        <w:rPr>
          <w:rFonts w:ascii="Trebuchet MS" w:hAnsi="Trebuchet MS"/>
          <w:spacing w:val="20"/>
        </w:rPr>
        <w:t xml:space="preserve">- rozszczelnienie nawierzchni placu wymaga zdjęcia nawierzchni utwardzonej (płyt, kostki granitowej) oraz warstw podbudowy do warstwy przepuszczalnej - według projektu placu podbudowa ma grubość </w:t>
      </w:r>
      <w:smartTag w:uri="urn:schemas-microsoft-com:office:smarttags" w:element="metricconverter">
        <w:smartTagPr>
          <w:attr w:name="ProductID" w:val="60 cm"/>
        </w:smartTagPr>
        <w:r w:rsidRPr="00E80A8D">
          <w:rPr>
            <w:rFonts w:ascii="Trebuchet MS" w:hAnsi="Trebuchet MS"/>
            <w:spacing w:val="20"/>
          </w:rPr>
          <w:t>60 cm</w:t>
        </w:r>
      </w:smartTag>
      <w:r w:rsidRPr="00E80A8D">
        <w:rPr>
          <w:rFonts w:ascii="Trebuchet MS" w:hAnsi="Trebuchet MS"/>
          <w:spacing w:val="20"/>
        </w:rPr>
        <w:t>, rzeczywistą grubość należy sprawdzić podczas robót. Warstwy gleby lub substrat, np. https://gcl.com.pl/substrat-do-nasadzen-intensywnych/</w:t>
      </w:r>
    </w:p>
    <w:p w:rsidR="00C605B1" w:rsidRPr="00E80A8D" w:rsidRDefault="00C605B1" w:rsidP="00C605B1">
      <w:pPr>
        <w:numPr>
          <w:ilvl w:val="0"/>
          <w:numId w:val="15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eastAsia="ArialMT" w:hAnsi="Trebuchet MS"/>
          <w:spacing w:val="20"/>
        </w:rPr>
        <w:t xml:space="preserve">Usunięcie i rozszczelnienie nawierzchni i nasadzenia zieleni niskiej i drzew </w:t>
      </w:r>
      <w:r w:rsidRPr="00E80A8D">
        <w:rPr>
          <w:rFonts w:ascii="Trebuchet MS" w:hAnsi="Trebuchet MS"/>
          <w:spacing w:val="20"/>
        </w:rPr>
        <w:t>- analogicznie, z grubszą warstwą substratu dla drzew</w:t>
      </w:r>
    </w:p>
    <w:p w:rsidR="00C605B1" w:rsidRPr="00E80A8D" w:rsidRDefault="00C605B1" w:rsidP="00C605B1">
      <w:pPr>
        <w:numPr>
          <w:ilvl w:val="0"/>
          <w:numId w:val="15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eastAsia="ArialMT" w:hAnsi="Trebuchet MS"/>
          <w:spacing w:val="20"/>
        </w:rPr>
        <w:lastRenderedPageBreak/>
        <w:t xml:space="preserve">Przełożenie nawierzchni systemem antykompresyjnym - </w:t>
      </w:r>
      <w:r w:rsidRPr="00E80A8D">
        <w:rPr>
          <w:rFonts w:ascii="Trebuchet MS" w:hAnsi="Trebuchet MS"/>
          <w:spacing w:val="20"/>
        </w:rPr>
        <w:t>w pobliżu drzew dla utrzymania sytemu korzeniowego rekomenduje się uzupełnienie gleby (lub substratu) i przełożenie nawierzchni pod płytami systemem antykompresyjnym, np. https://www.wavin.com/pl-pl/treetank</w:t>
      </w:r>
    </w:p>
    <w:p w:rsidR="00C605B1" w:rsidRPr="00E80A8D" w:rsidRDefault="00C605B1" w:rsidP="00C605B1">
      <w:pPr>
        <w:numPr>
          <w:ilvl w:val="0"/>
          <w:numId w:val="15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eastAsia="ArialMT" w:hAnsi="Trebuchet MS"/>
          <w:spacing w:val="20"/>
        </w:rPr>
        <w:t xml:space="preserve">Usunięcie i rozszczelnienie nawierzchni - nawierzchnia przepuszczalna - dla zwiększenia retencji wód opadowych w wybranych miejscach pomiędzy obszarami zieleni zaproponowano wymianę nawierzchni utwardzonej na </w:t>
      </w:r>
      <w:r w:rsidRPr="00E80A8D">
        <w:rPr>
          <w:rFonts w:ascii="Trebuchet MS" w:hAnsi="Trebuchet MS"/>
          <w:spacing w:val="20"/>
        </w:rPr>
        <w:t>kruszywo granitowe (</w:t>
      </w:r>
      <w:proofErr w:type="spellStart"/>
      <w:r w:rsidRPr="00E80A8D">
        <w:rPr>
          <w:rFonts w:ascii="Trebuchet MS" w:hAnsi="Trebuchet MS"/>
          <w:spacing w:val="20"/>
        </w:rPr>
        <w:t>HanseGrand</w:t>
      </w:r>
      <w:proofErr w:type="spellEnd"/>
      <w:r w:rsidRPr="00E80A8D">
        <w:rPr>
          <w:rFonts w:ascii="Trebuchet MS" w:hAnsi="Trebuchet MS"/>
          <w:spacing w:val="20"/>
        </w:rPr>
        <w:t xml:space="preserve">); </w:t>
      </w:r>
    </w:p>
    <w:p w:rsidR="00C605B1" w:rsidRPr="00E80A8D" w:rsidRDefault="00C605B1" w:rsidP="00C605B1">
      <w:pPr>
        <w:numPr>
          <w:ilvl w:val="0"/>
          <w:numId w:val="15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 xml:space="preserve">Likwidacja nieczynnej, centralnie usytuowanej fontanny i zastąpienie jej miejscowo nawierzchnią przepuszczalną - zielenią i nawierzchnią utwardzoną </w:t>
      </w:r>
    </w:p>
    <w:p w:rsidR="00C605B1" w:rsidRPr="00E80A8D" w:rsidRDefault="00C605B1" w:rsidP="00C605B1">
      <w:pPr>
        <w:numPr>
          <w:ilvl w:val="0"/>
          <w:numId w:val="15"/>
        </w:numPr>
        <w:spacing w:line="360" w:lineRule="auto"/>
        <w:jc w:val="left"/>
        <w:rPr>
          <w:rFonts w:ascii="Trebuchet MS" w:eastAsia="ArialMT" w:hAnsi="Trebuchet MS"/>
          <w:spacing w:val="20"/>
        </w:rPr>
      </w:pPr>
      <w:r w:rsidRPr="00E80A8D">
        <w:rPr>
          <w:rFonts w:ascii="Trebuchet MS" w:eastAsia="ArialMT" w:hAnsi="Trebuchet MS"/>
          <w:spacing w:val="20"/>
        </w:rPr>
        <w:t>Nawierzchnia drewniana - w paśmie pomiędzy fontannami przewidziano wymianę nawierzchni drewnianej na przełożone płyty granitowe. Nawierzchnię drewnianą zachowano w pobliżu istniejącej fontanny w południowej części placu (ze względu na zużycie materiału rekomendowana nowa nawierzchnia drewniana)</w:t>
      </w:r>
    </w:p>
    <w:p w:rsidR="00C605B1" w:rsidRPr="00E80A8D" w:rsidRDefault="00C605B1" w:rsidP="00C605B1">
      <w:pPr>
        <w:numPr>
          <w:ilvl w:val="0"/>
          <w:numId w:val="15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eastAsia="ArialMT" w:hAnsi="Trebuchet MS"/>
          <w:spacing w:val="20"/>
        </w:rPr>
        <w:t xml:space="preserve">W południowej części placu usunięcie </w:t>
      </w:r>
      <w:r w:rsidRPr="00E80A8D">
        <w:rPr>
          <w:rFonts w:ascii="Trebuchet MS" w:hAnsi="Trebuchet MS"/>
          <w:spacing w:val="20"/>
        </w:rPr>
        <w:t xml:space="preserve">niefunkcjonalnych miejsc z gęstym, "szachownicowym"  przemieszaniem nawierzchni utwardzonej i trawiastej, na spójnych  obszarów nawierzchni utwardzonej, z wykorzystaniem </w:t>
      </w:r>
      <w:r w:rsidRPr="00E80A8D">
        <w:rPr>
          <w:rFonts w:ascii="Trebuchet MS" w:eastAsia="ArialMT" w:hAnsi="Trebuchet MS"/>
          <w:spacing w:val="20"/>
        </w:rPr>
        <w:t>zdjętych płyt oraz uzupełnienie nawierzchni zdjętą kostka granitową.</w:t>
      </w:r>
    </w:p>
    <w:p w:rsidR="00C605B1" w:rsidRPr="00E80A8D" w:rsidRDefault="00C605B1" w:rsidP="00C605B1">
      <w:pPr>
        <w:numPr>
          <w:ilvl w:val="0"/>
          <w:numId w:val="15"/>
        </w:numPr>
        <w:spacing w:line="360" w:lineRule="auto"/>
        <w:jc w:val="left"/>
        <w:rPr>
          <w:rFonts w:ascii="Trebuchet MS" w:eastAsia="ArialMT" w:hAnsi="Trebuchet MS"/>
          <w:spacing w:val="20"/>
        </w:rPr>
      </w:pPr>
      <w:r w:rsidRPr="00E80A8D">
        <w:rPr>
          <w:rFonts w:ascii="Trebuchet MS" w:eastAsia="ArialMT" w:hAnsi="Trebuchet MS"/>
          <w:spacing w:val="20"/>
        </w:rPr>
        <w:t>Płyty ostrzegawcze dla osób niewidzących i słabo widzących przy górnych krawędziach schodów na placu, po stronie wschodniej (i opcjonalnie zachodniej).</w:t>
      </w:r>
    </w:p>
    <w:p w:rsidR="00C605B1" w:rsidRPr="00E80A8D" w:rsidRDefault="00C605B1" w:rsidP="00C605B1">
      <w:pPr>
        <w:numPr>
          <w:ilvl w:val="0"/>
          <w:numId w:val="15"/>
        </w:numPr>
        <w:spacing w:line="360" w:lineRule="auto"/>
        <w:jc w:val="left"/>
        <w:rPr>
          <w:rFonts w:ascii="Trebuchet MS" w:eastAsia="ArialMT" w:hAnsi="Trebuchet MS"/>
          <w:spacing w:val="20"/>
        </w:rPr>
      </w:pPr>
      <w:r w:rsidRPr="00E80A8D">
        <w:rPr>
          <w:rFonts w:ascii="Trebuchet MS" w:eastAsia="ArialMT" w:hAnsi="Trebuchet MS"/>
          <w:spacing w:val="20"/>
        </w:rPr>
        <w:t>Usunięcie fragmentów nawierzchni i fragmentów schodów terenowych w miejscach przewidzianych pod pawilon gastronomiczny.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</w:p>
    <w:p w:rsidR="00C605B1" w:rsidRPr="00C2036D" w:rsidRDefault="00C605B1" w:rsidP="00C2036D">
      <w:pPr>
        <w:pStyle w:val="Nagwek4"/>
        <w:rPr>
          <w:i w:val="0"/>
        </w:rPr>
      </w:pPr>
      <w:bookmarkStart w:id="27" w:name="_Toc121909499"/>
      <w:r w:rsidRPr="00C2036D">
        <w:rPr>
          <w:i w:val="0"/>
        </w:rPr>
        <w:lastRenderedPageBreak/>
        <w:t>Propozycje kształtowania zieleni</w:t>
      </w:r>
      <w:r w:rsidRPr="00C2036D">
        <w:rPr>
          <w:i w:val="0"/>
          <w:lang w:eastAsia="en-US"/>
        </w:rPr>
        <w:t>, w tym rekomendacje doboru gatunkowego</w:t>
      </w:r>
      <w:bookmarkEnd w:id="27"/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</w:p>
    <w:p w:rsidR="00C605B1" w:rsidRPr="00C2036D" w:rsidRDefault="00C605B1" w:rsidP="00C605B1">
      <w:pPr>
        <w:pStyle w:val="Nagwek3"/>
        <w:spacing w:after="0" w:line="360" w:lineRule="auto"/>
        <w:jc w:val="left"/>
        <w:rPr>
          <w:rFonts w:ascii="Trebuchet MS" w:hAnsi="Trebuchet MS"/>
          <w:i w:val="0"/>
          <w:spacing w:val="20"/>
        </w:rPr>
      </w:pPr>
      <w:bookmarkStart w:id="28" w:name="_Toc121909500"/>
      <w:r w:rsidRPr="00C2036D">
        <w:rPr>
          <w:rFonts w:ascii="Trebuchet MS" w:hAnsi="Trebuchet MS"/>
          <w:i w:val="0"/>
          <w:spacing w:val="20"/>
        </w:rPr>
        <w:t>Zieleń wysoka, drzewa</w:t>
      </w:r>
      <w:bookmarkEnd w:id="28"/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  <w:shd w:val="clear" w:color="auto" w:fill="FFFFFF"/>
        </w:rPr>
      </w:pPr>
      <w:r w:rsidRPr="00E80A8D">
        <w:rPr>
          <w:rFonts w:ascii="Trebuchet MS" w:hAnsi="Trebuchet MS"/>
          <w:spacing w:val="20"/>
          <w:shd w:val="clear" w:color="auto" w:fill="FFFFFF"/>
        </w:rPr>
        <w:t>Rekomenduje się nasadzenia drzew, spełniających następujące kryteria:</w:t>
      </w:r>
    </w:p>
    <w:p w:rsidR="00C605B1" w:rsidRPr="00E80A8D" w:rsidRDefault="00C605B1" w:rsidP="00C605B1">
      <w:pPr>
        <w:numPr>
          <w:ilvl w:val="0"/>
          <w:numId w:val="21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drzewa osiągające szeroki pokrój korony, z koroną osadzoną na min. 1,8m</w:t>
      </w:r>
    </w:p>
    <w:p w:rsidR="00C605B1" w:rsidRPr="00E80A8D" w:rsidRDefault="00C605B1" w:rsidP="00C605B1">
      <w:pPr>
        <w:numPr>
          <w:ilvl w:val="0"/>
          <w:numId w:val="21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 xml:space="preserve">drzewa, dostosowane do warunków miejskich, wykazujące większą odporność na suszę, zasolenie itp. </w:t>
      </w:r>
    </w:p>
    <w:p w:rsidR="00C605B1" w:rsidRPr="00E80A8D" w:rsidRDefault="00C605B1" w:rsidP="00C605B1">
      <w:pPr>
        <w:numPr>
          <w:ilvl w:val="0"/>
          <w:numId w:val="21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możliwość nasadzenia drzew szkółkowanych, kilkunastoletnich, dla szybkiego osiągnięcia pożądanego efektu zacienienia (propozycję wielkości zakupionych drzew gwarantujących bardzo szybkie osiągnięcie celu jakim jest uzyskanie zacienienia i obniżenie temperatury na placu).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Rekomendowane gatunki:</w:t>
      </w:r>
    </w:p>
    <w:p w:rsidR="00C605B1" w:rsidRPr="00E80A8D" w:rsidRDefault="00C605B1" w:rsidP="00C605B1">
      <w:pPr>
        <w:numPr>
          <w:ilvl w:val="0"/>
          <w:numId w:val="20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platan klonolistny</w:t>
      </w:r>
    </w:p>
    <w:p w:rsidR="00C605B1" w:rsidRPr="00E80A8D" w:rsidRDefault="00C605B1" w:rsidP="00C605B1">
      <w:pPr>
        <w:numPr>
          <w:ilvl w:val="0"/>
          <w:numId w:val="20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klon polny</w:t>
      </w:r>
    </w:p>
    <w:p w:rsidR="00C605B1" w:rsidRPr="00E80A8D" w:rsidRDefault="00C605B1" w:rsidP="00C605B1">
      <w:pPr>
        <w:numPr>
          <w:ilvl w:val="0"/>
          <w:numId w:val="20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klon czerwony</w:t>
      </w:r>
    </w:p>
    <w:p w:rsidR="00C605B1" w:rsidRPr="00E80A8D" w:rsidRDefault="00C605B1" w:rsidP="00C605B1">
      <w:pPr>
        <w:numPr>
          <w:ilvl w:val="0"/>
          <w:numId w:val="20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lipa srebrzysta</w:t>
      </w:r>
    </w:p>
    <w:p w:rsidR="00C605B1" w:rsidRPr="00E80A8D" w:rsidRDefault="00C605B1" w:rsidP="00C605B1">
      <w:pPr>
        <w:numPr>
          <w:ilvl w:val="0"/>
          <w:numId w:val="20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lipa drobnolistna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  <w:shd w:val="clear" w:color="auto" w:fill="FFFFFF"/>
        </w:rPr>
      </w:pP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 xml:space="preserve">Inne wymagania  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 xml:space="preserve">Drzewa należy sadzić w odpowiednio przygotowanym podłożu. Należy zapewnić odpowiednie odwodnienie mis, odpowiednią miąższość substratu oraz odpowiednią przestrzeń dla wzrostu korzeni. W miejscach gdzie nie jest możliwe zapewnienie odpowiedniej przestrzeni dla wzrostu korzeni należy rozważyć zastosowanie pod nawierzchnią systemów antykompresyjnych. 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</w:p>
    <w:p w:rsidR="00BC6B06" w:rsidRDefault="00C2036D" w:rsidP="00DF27EA">
      <w:pPr>
        <w:tabs>
          <w:tab w:val="left" w:pos="4402"/>
        </w:tabs>
        <w:spacing w:line="360" w:lineRule="auto"/>
        <w:ind w:left="108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noProof/>
          <w:spacing w:val="20"/>
        </w:rPr>
        <w:lastRenderedPageBreak/>
        <w:drawing>
          <wp:inline distT="0" distB="0" distL="0" distR="0" wp14:anchorId="4D933525" wp14:editId="236AA0BD">
            <wp:extent cx="2862580" cy="3705225"/>
            <wp:effectExtent l="0" t="0" r="0" b="9525"/>
            <wp:docPr id="2" name="Obraz 2" descr="Platan klonolistny zdjęcie sadzo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56" t="10706" r="14517" b="7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B06" w:rsidRPr="00E80A8D" w:rsidRDefault="00BC6B06" w:rsidP="00BC6B06">
      <w:p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Przykładowy pla</w:t>
      </w:r>
      <w:r>
        <w:rPr>
          <w:rFonts w:ascii="Trebuchet MS" w:hAnsi="Trebuchet MS"/>
          <w:spacing w:val="20"/>
        </w:rPr>
        <w:t>tan klonolistny - pokrój drzewa</w:t>
      </w:r>
    </w:p>
    <w:p w:rsidR="00BC6B06" w:rsidRDefault="00D6567D" w:rsidP="00BC6B06">
      <w:pPr>
        <w:tabs>
          <w:tab w:val="left" w:pos="4402"/>
        </w:tabs>
        <w:spacing w:line="360" w:lineRule="auto"/>
        <w:ind w:left="108"/>
        <w:jc w:val="left"/>
        <w:rPr>
          <w:rFonts w:ascii="Trebuchet MS" w:hAnsi="Trebuchet MS"/>
          <w:spacing w:val="20"/>
        </w:rPr>
      </w:pPr>
      <w:hyperlink r:id="rId13" w:history="1">
        <w:r w:rsidR="00BC6B06" w:rsidRPr="00E80A8D">
          <w:rPr>
            <w:rStyle w:val="Hipercze"/>
            <w:rFonts w:ascii="Trebuchet MS" w:hAnsi="Trebuchet MS"/>
            <w:spacing w:val="20"/>
          </w:rPr>
          <w:t>https://www.turbosquid.com/pl/3d-models/london-plane-tree-platanus-3d-obj/870699</w:t>
        </w:r>
      </w:hyperlink>
    </w:p>
    <w:p w:rsidR="00BC6B06" w:rsidRDefault="00BC6B06" w:rsidP="00DF27EA">
      <w:pPr>
        <w:tabs>
          <w:tab w:val="left" w:pos="4402"/>
        </w:tabs>
        <w:spacing w:line="360" w:lineRule="auto"/>
        <w:ind w:left="108"/>
        <w:jc w:val="left"/>
        <w:rPr>
          <w:rFonts w:ascii="Trebuchet MS" w:hAnsi="Trebuchet MS"/>
          <w:spacing w:val="20"/>
        </w:rPr>
      </w:pPr>
    </w:p>
    <w:p w:rsidR="00C2036D" w:rsidRPr="00E80A8D" w:rsidRDefault="00C2036D" w:rsidP="00DF27EA">
      <w:pPr>
        <w:tabs>
          <w:tab w:val="left" w:pos="4402"/>
        </w:tabs>
        <w:spacing w:line="360" w:lineRule="auto"/>
        <w:ind w:left="108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ab/>
      </w:r>
      <w:r w:rsidRPr="00E80A8D">
        <w:rPr>
          <w:rFonts w:ascii="Trebuchet MS" w:hAnsi="Trebuchet MS"/>
          <w:noProof/>
          <w:spacing w:val="20"/>
        </w:rPr>
        <w:drawing>
          <wp:inline distT="0" distB="0" distL="0" distR="0" wp14:anchorId="4CA53366" wp14:editId="78B1A77E">
            <wp:extent cx="3196590" cy="3068955"/>
            <wp:effectExtent l="0" t="0" r="3810" b="0"/>
            <wp:docPr id="1" name="Obraz 1" descr="Zdjęcie platana klonolistego w przekro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latan klonolistn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36D" w:rsidRPr="00E80A8D" w:rsidRDefault="00C2036D" w:rsidP="00DF27EA">
      <w:p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Przykładowy platan klonolistny - sadzonki</w:t>
      </w:r>
    </w:p>
    <w:p w:rsidR="00C2036D" w:rsidRPr="00E80A8D" w:rsidRDefault="00C2036D" w:rsidP="00DF27EA">
      <w:p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Wysokość 550-</w:t>
      </w:r>
      <w:smartTag w:uri="urn:schemas-microsoft-com:office:smarttags" w:element="metricconverter">
        <w:smartTagPr>
          <w:attr w:name="ProductID" w:val="600 cm"/>
        </w:smartTagPr>
        <w:r w:rsidRPr="00E80A8D">
          <w:rPr>
            <w:rFonts w:ascii="Trebuchet MS" w:hAnsi="Trebuchet MS"/>
            <w:spacing w:val="20"/>
          </w:rPr>
          <w:t>600 cm</w:t>
        </w:r>
        <w:r w:rsidR="00BC6B06">
          <w:rPr>
            <w:rFonts w:ascii="Trebuchet MS" w:hAnsi="Trebuchet MS"/>
            <w:spacing w:val="20"/>
          </w:rPr>
          <w:t xml:space="preserve">, </w:t>
        </w:r>
      </w:smartTag>
      <w:r w:rsidRPr="00E80A8D">
        <w:rPr>
          <w:rFonts w:ascii="Trebuchet MS" w:hAnsi="Trebuchet MS"/>
          <w:spacing w:val="20"/>
        </w:rPr>
        <w:t>obwód pnia 30-</w:t>
      </w:r>
      <w:smartTag w:uri="urn:schemas-microsoft-com:office:smarttags" w:element="metricconverter">
        <w:smartTagPr>
          <w:attr w:name="ProductID" w:val="35 cm"/>
        </w:smartTagPr>
        <w:r w:rsidRPr="00E80A8D">
          <w:rPr>
            <w:rFonts w:ascii="Trebuchet MS" w:hAnsi="Trebuchet MS"/>
            <w:spacing w:val="20"/>
          </w:rPr>
          <w:t>35 cm</w:t>
        </w:r>
      </w:smartTag>
    </w:p>
    <w:p w:rsidR="00C2036D" w:rsidRDefault="00D6567D" w:rsidP="00BC6B06">
      <w:pPr>
        <w:spacing w:line="360" w:lineRule="auto"/>
        <w:jc w:val="left"/>
        <w:rPr>
          <w:rFonts w:ascii="Trebuchet MS" w:hAnsi="Trebuchet MS"/>
          <w:spacing w:val="20"/>
        </w:rPr>
      </w:pPr>
      <w:hyperlink r:id="rId15" w:history="1">
        <w:r w:rsidR="00BC6B06" w:rsidRPr="000B7C1D">
          <w:rPr>
            <w:rStyle w:val="Hipercze"/>
            <w:rFonts w:ascii="Trebuchet MS" w:hAnsi="Trebuchet MS"/>
            <w:spacing w:val="20"/>
          </w:rPr>
          <w:t>https://roslinowo.pl/drzewa-sadzonki/drzewa-duze-drzewa/Platan-klonolistny-duze-sadzonki-550-600-obwod-pnia-30-35-cm-Platanus-hispanica-acerifolia</w:t>
        </w:r>
      </w:hyperlink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</w:p>
    <w:p w:rsidR="00C605B1" w:rsidRPr="00BC6B06" w:rsidRDefault="00C605B1" w:rsidP="00C605B1">
      <w:pPr>
        <w:pStyle w:val="Nagwek3"/>
        <w:spacing w:after="0" w:line="360" w:lineRule="auto"/>
        <w:jc w:val="left"/>
        <w:rPr>
          <w:rFonts w:ascii="Trebuchet MS" w:hAnsi="Trebuchet MS"/>
          <w:i w:val="0"/>
          <w:spacing w:val="20"/>
        </w:rPr>
      </w:pPr>
      <w:bookmarkStart w:id="29" w:name="_Toc121909501"/>
      <w:r w:rsidRPr="00BC6B06">
        <w:rPr>
          <w:rFonts w:ascii="Trebuchet MS" w:hAnsi="Trebuchet MS"/>
          <w:i w:val="0"/>
          <w:spacing w:val="20"/>
        </w:rPr>
        <w:t>Zieleń niska, krzewy</w:t>
      </w:r>
      <w:bookmarkEnd w:id="29"/>
      <w:r w:rsidRPr="00BC6B06">
        <w:rPr>
          <w:rFonts w:ascii="Trebuchet MS" w:hAnsi="Trebuchet MS"/>
          <w:i w:val="0"/>
          <w:spacing w:val="20"/>
        </w:rPr>
        <w:t xml:space="preserve"> 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 w:cs="Arial"/>
          <w:color w:val="242424"/>
          <w:spacing w:val="20"/>
          <w:szCs w:val="24"/>
          <w:bdr w:val="none" w:sz="0" w:space="0" w:color="auto" w:frame="1"/>
        </w:rPr>
      </w:pPr>
      <w:r w:rsidRPr="00E80A8D">
        <w:rPr>
          <w:rFonts w:ascii="Trebuchet MS" w:hAnsi="Trebuchet MS"/>
          <w:spacing w:val="20"/>
        </w:rPr>
        <w:t xml:space="preserve">Na etapie sporządzania projektu zagospodarowania należy dobrać konkretne zestawienie roślin, zgodnie z wiedzą ogrodniczą i botaniczną.. </w:t>
      </w:r>
      <w:r w:rsidRPr="00E80A8D">
        <w:rPr>
          <w:rFonts w:ascii="Trebuchet MS" w:hAnsi="Trebuchet MS"/>
          <w:spacing w:val="20"/>
          <w:bdr w:val="none" w:sz="0" w:space="0" w:color="auto" w:frame="1"/>
        </w:rPr>
        <w:t xml:space="preserve">Należy dobrać gatunki odporne na warunki miejskie, dostosowane do siedliska, wymagające małych nakładów pielęgnacyjnych. Zestawienia roślin powinny być atrakcyjne wizualnie, zmienne w trakcie pór roku, przyjazne dla owadów. </w:t>
      </w:r>
      <w:r w:rsidRPr="00E80A8D">
        <w:rPr>
          <w:rFonts w:ascii="Trebuchet MS" w:hAnsi="Trebuchet MS"/>
          <w:spacing w:val="20"/>
        </w:rPr>
        <w:t>Poniżej zestawiono przykładową paletę możliwych i rekomendowanych gatunków roślin, do stosowania ze względu na charakterystykę miejsca (rodzaj gleby, nasłonecznienie, przewiew, itp.).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b/>
          <w:spacing w:val="20"/>
        </w:rPr>
      </w:pPr>
      <w:r w:rsidRPr="00E80A8D">
        <w:rPr>
          <w:rFonts w:ascii="Trebuchet MS" w:hAnsi="Trebuchet MS"/>
          <w:b/>
          <w:spacing w:val="20"/>
          <w:bdr w:val="none" w:sz="0" w:space="0" w:color="auto" w:frame="1"/>
        </w:rPr>
        <w:t>Byliny wieloletnie</w:t>
      </w:r>
    </w:p>
    <w:p w:rsidR="00C605B1" w:rsidRPr="00E80A8D" w:rsidRDefault="00C605B1" w:rsidP="00C605B1">
      <w:pPr>
        <w:numPr>
          <w:ilvl w:val="0"/>
          <w:numId w:val="23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jeżówka purpurowa</w:t>
      </w:r>
    </w:p>
    <w:p w:rsidR="00C605B1" w:rsidRPr="00E80A8D" w:rsidRDefault="00C605B1" w:rsidP="00C605B1">
      <w:pPr>
        <w:numPr>
          <w:ilvl w:val="0"/>
          <w:numId w:val="23"/>
        </w:numPr>
        <w:spacing w:line="360" w:lineRule="auto"/>
        <w:jc w:val="left"/>
        <w:rPr>
          <w:rFonts w:ascii="Trebuchet MS" w:hAnsi="Trebuchet MS"/>
          <w:spacing w:val="20"/>
        </w:rPr>
      </w:pPr>
      <w:proofErr w:type="spellStart"/>
      <w:r w:rsidRPr="00E80A8D">
        <w:rPr>
          <w:rFonts w:ascii="Trebuchet MS" w:hAnsi="Trebuchet MS"/>
          <w:spacing w:val="20"/>
        </w:rPr>
        <w:t>krawawnik</w:t>
      </w:r>
      <w:proofErr w:type="spellEnd"/>
      <w:r w:rsidRPr="00E80A8D">
        <w:rPr>
          <w:rFonts w:ascii="Trebuchet MS" w:hAnsi="Trebuchet MS"/>
          <w:spacing w:val="20"/>
        </w:rPr>
        <w:t xml:space="preserve"> pospolity w odmianach</w:t>
      </w:r>
    </w:p>
    <w:p w:rsidR="00C605B1" w:rsidRPr="00E80A8D" w:rsidRDefault="00C605B1" w:rsidP="00C605B1">
      <w:pPr>
        <w:numPr>
          <w:ilvl w:val="0"/>
          <w:numId w:val="23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 xml:space="preserve">kocimiętka </w:t>
      </w:r>
      <w:proofErr w:type="spellStart"/>
      <w:r w:rsidRPr="00E80A8D">
        <w:rPr>
          <w:rFonts w:ascii="Trebuchet MS" w:hAnsi="Trebuchet MS"/>
          <w:spacing w:val="20"/>
        </w:rPr>
        <w:t>Fassenna</w:t>
      </w:r>
      <w:proofErr w:type="spellEnd"/>
    </w:p>
    <w:p w:rsidR="00C605B1" w:rsidRPr="00E80A8D" w:rsidRDefault="00C605B1" w:rsidP="00C605B1">
      <w:pPr>
        <w:numPr>
          <w:ilvl w:val="0"/>
          <w:numId w:val="23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rozchodnik wspaniały</w:t>
      </w:r>
    </w:p>
    <w:p w:rsidR="00C605B1" w:rsidRPr="00E80A8D" w:rsidRDefault="00C605B1" w:rsidP="00C605B1">
      <w:pPr>
        <w:numPr>
          <w:ilvl w:val="0"/>
          <w:numId w:val="23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rudbekia błyskotliwa</w:t>
      </w:r>
    </w:p>
    <w:p w:rsidR="00C605B1" w:rsidRPr="00E80A8D" w:rsidRDefault="00C605B1" w:rsidP="00C605B1">
      <w:pPr>
        <w:numPr>
          <w:ilvl w:val="0"/>
          <w:numId w:val="23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przetacznik kłosowy</w:t>
      </w:r>
    </w:p>
    <w:p w:rsidR="00C605B1" w:rsidRPr="00E80A8D" w:rsidRDefault="00C605B1" w:rsidP="00C605B1">
      <w:pPr>
        <w:numPr>
          <w:ilvl w:val="0"/>
          <w:numId w:val="23"/>
        </w:numPr>
        <w:spacing w:line="360" w:lineRule="auto"/>
        <w:jc w:val="left"/>
        <w:rPr>
          <w:rFonts w:ascii="Trebuchet MS" w:hAnsi="Trebuchet MS"/>
          <w:spacing w:val="20"/>
        </w:rPr>
      </w:pPr>
      <w:proofErr w:type="spellStart"/>
      <w:r w:rsidRPr="00E80A8D">
        <w:rPr>
          <w:rFonts w:ascii="Trebuchet MS" w:hAnsi="Trebuchet MS"/>
          <w:spacing w:val="20"/>
        </w:rPr>
        <w:t>żurawka</w:t>
      </w:r>
      <w:proofErr w:type="spellEnd"/>
      <w:r w:rsidRPr="00E80A8D">
        <w:rPr>
          <w:rFonts w:ascii="Trebuchet MS" w:hAnsi="Trebuchet MS"/>
          <w:spacing w:val="20"/>
        </w:rPr>
        <w:t xml:space="preserve"> </w:t>
      </w:r>
      <w:proofErr w:type="spellStart"/>
      <w:r w:rsidRPr="00E80A8D">
        <w:rPr>
          <w:rFonts w:ascii="Trebuchet MS" w:hAnsi="Trebuchet MS"/>
          <w:spacing w:val="20"/>
        </w:rPr>
        <w:t>ogorodowa</w:t>
      </w:r>
      <w:proofErr w:type="spellEnd"/>
    </w:p>
    <w:p w:rsidR="00C605B1" w:rsidRPr="00E80A8D" w:rsidRDefault="00C605B1" w:rsidP="00C605B1">
      <w:pPr>
        <w:numPr>
          <w:ilvl w:val="0"/>
          <w:numId w:val="23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 xml:space="preserve">przywrotnik </w:t>
      </w:r>
      <w:proofErr w:type="spellStart"/>
      <w:r w:rsidRPr="00E80A8D">
        <w:rPr>
          <w:rFonts w:ascii="Trebuchet MS" w:hAnsi="Trebuchet MS"/>
          <w:spacing w:val="20"/>
        </w:rPr>
        <w:t>ostroklapowy</w:t>
      </w:r>
      <w:proofErr w:type="spellEnd"/>
    </w:p>
    <w:p w:rsidR="00C605B1" w:rsidRPr="00E80A8D" w:rsidRDefault="00C605B1" w:rsidP="00C605B1">
      <w:pPr>
        <w:numPr>
          <w:ilvl w:val="0"/>
          <w:numId w:val="23"/>
        </w:numPr>
        <w:spacing w:line="360" w:lineRule="auto"/>
        <w:jc w:val="left"/>
        <w:rPr>
          <w:rFonts w:ascii="Trebuchet MS" w:hAnsi="Trebuchet MS"/>
          <w:spacing w:val="20"/>
        </w:rPr>
      </w:pPr>
      <w:proofErr w:type="spellStart"/>
      <w:r w:rsidRPr="00E80A8D">
        <w:rPr>
          <w:rFonts w:ascii="Trebuchet MS" w:hAnsi="Trebuchet MS"/>
          <w:spacing w:val="20"/>
        </w:rPr>
        <w:t>dzielżan</w:t>
      </w:r>
      <w:proofErr w:type="spellEnd"/>
      <w:r w:rsidRPr="00E80A8D">
        <w:rPr>
          <w:rFonts w:ascii="Trebuchet MS" w:hAnsi="Trebuchet MS"/>
          <w:spacing w:val="20"/>
        </w:rPr>
        <w:t xml:space="preserve"> ogrodowy</w:t>
      </w:r>
    </w:p>
    <w:p w:rsidR="00C605B1" w:rsidRPr="00E80A8D" w:rsidRDefault="00C605B1" w:rsidP="00C605B1">
      <w:pPr>
        <w:numPr>
          <w:ilvl w:val="0"/>
          <w:numId w:val="23"/>
        </w:numPr>
        <w:spacing w:line="360" w:lineRule="auto"/>
        <w:jc w:val="left"/>
        <w:rPr>
          <w:rFonts w:ascii="Trebuchet MS" w:hAnsi="Trebuchet MS"/>
          <w:spacing w:val="20"/>
        </w:rPr>
      </w:pPr>
      <w:proofErr w:type="spellStart"/>
      <w:r w:rsidRPr="00E80A8D">
        <w:rPr>
          <w:rFonts w:ascii="Trebuchet MS" w:hAnsi="Trebuchet MS"/>
          <w:spacing w:val="20"/>
        </w:rPr>
        <w:t>trytoma</w:t>
      </w:r>
      <w:proofErr w:type="spellEnd"/>
      <w:r w:rsidRPr="00E80A8D">
        <w:rPr>
          <w:rFonts w:ascii="Trebuchet MS" w:hAnsi="Trebuchet MS"/>
          <w:spacing w:val="20"/>
        </w:rPr>
        <w:t xml:space="preserve"> groniasta</w:t>
      </w:r>
    </w:p>
    <w:p w:rsidR="00C605B1" w:rsidRPr="00E80A8D" w:rsidRDefault="00C605B1" w:rsidP="00C605B1">
      <w:pPr>
        <w:numPr>
          <w:ilvl w:val="0"/>
          <w:numId w:val="23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 xml:space="preserve">hosta </w:t>
      </w:r>
      <w:proofErr w:type="spellStart"/>
      <w:r w:rsidRPr="00E80A8D">
        <w:rPr>
          <w:rFonts w:ascii="Trebuchet MS" w:hAnsi="Trebuchet MS"/>
          <w:spacing w:val="20"/>
        </w:rPr>
        <w:t>ogorodowa</w:t>
      </w:r>
      <w:proofErr w:type="spellEnd"/>
    </w:p>
    <w:p w:rsidR="00C605B1" w:rsidRPr="00E80A8D" w:rsidRDefault="00C605B1" w:rsidP="00C605B1">
      <w:pPr>
        <w:shd w:val="clear" w:color="auto" w:fill="FFFFFF"/>
        <w:suppressAutoHyphens w:val="0"/>
        <w:spacing w:line="360" w:lineRule="auto"/>
        <w:ind w:left="360"/>
        <w:jc w:val="left"/>
        <w:rPr>
          <w:rFonts w:ascii="Trebuchet MS" w:hAnsi="Trebuchet MS" w:cs="Arial"/>
          <w:color w:val="242424"/>
          <w:spacing w:val="20"/>
          <w:szCs w:val="24"/>
        </w:rPr>
      </w:pPr>
    </w:p>
    <w:p w:rsidR="00C605B1" w:rsidRPr="00E80A8D" w:rsidRDefault="00C605B1" w:rsidP="00C605B1">
      <w:pPr>
        <w:pStyle w:val="NormalnyWeb"/>
        <w:shd w:val="clear" w:color="auto" w:fill="FFFFFF"/>
        <w:spacing w:before="0" w:beforeAutospacing="0" w:after="0" w:line="360" w:lineRule="auto"/>
        <w:rPr>
          <w:rFonts w:ascii="Trebuchet MS" w:hAnsi="Trebuchet MS" w:cs="Arial"/>
          <w:color w:val="242424"/>
          <w:spacing w:val="20"/>
        </w:rPr>
      </w:pPr>
      <w:r w:rsidRPr="00E80A8D">
        <w:rPr>
          <w:rFonts w:ascii="Trebuchet MS" w:hAnsi="Trebuchet MS" w:cs="Arial"/>
          <w:b/>
          <w:bCs/>
          <w:color w:val="242424"/>
          <w:spacing w:val="20"/>
          <w:bdr w:val="none" w:sz="0" w:space="0" w:color="auto" w:frame="1"/>
        </w:rPr>
        <w:t>Krzewy:</w:t>
      </w:r>
    </w:p>
    <w:p w:rsidR="00C605B1" w:rsidRPr="00E80A8D" w:rsidRDefault="00C605B1" w:rsidP="00C605B1">
      <w:pPr>
        <w:numPr>
          <w:ilvl w:val="0"/>
          <w:numId w:val="24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trzmielina oskrzydlona</w:t>
      </w:r>
    </w:p>
    <w:p w:rsidR="00C605B1" w:rsidRPr="00E80A8D" w:rsidRDefault="00C605B1" w:rsidP="00C605B1">
      <w:pPr>
        <w:numPr>
          <w:ilvl w:val="0"/>
          <w:numId w:val="24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śnieguliczka</w:t>
      </w:r>
    </w:p>
    <w:p w:rsidR="00C605B1" w:rsidRPr="00E80A8D" w:rsidRDefault="00C605B1" w:rsidP="00C605B1">
      <w:pPr>
        <w:numPr>
          <w:ilvl w:val="0"/>
          <w:numId w:val="24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krzewuszka</w:t>
      </w:r>
    </w:p>
    <w:p w:rsidR="00C605B1" w:rsidRPr="00E80A8D" w:rsidRDefault="00C605B1" w:rsidP="00C605B1">
      <w:pPr>
        <w:numPr>
          <w:ilvl w:val="0"/>
          <w:numId w:val="24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 xml:space="preserve">tawuła </w:t>
      </w:r>
      <w:proofErr w:type="spellStart"/>
      <w:r w:rsidRPr="00E80A8D">
        <w:rPr>
          <w:rFonts w:ascii="Trebuchet MS" w:hAnsi="Trebuchet MS"/>
          <w:spacing w:val="20"/>
        </w:rPr>
        <w:t>brzozolistna</w:t>
      </w:r>
      <w:proofErr w:type="spellEnd"/>
    </w:p>
    <w:p w:rsidR="00C605B1" w:rsidRPr="00E80A8D" w:rsidRDefault="00C605B1" w:rsidP="00C605B1">
      <w:pPr>
        <w:numPr>
          <w:ilvl w:val="0"/>
          <w:numId w:val="24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 xml:space="preserve">lilak </w:t>
      </w:r>
      <w:proofErr w:type="spellStart"/>
      <w:r w:rsidRPr="00E80A8D">
        <w:rPr>
          <w:rFonts w:ascii="Trebuchet MS" w:hAnsi="Trebuchet MS"/>
          <w:spacing w:val="20"/>
        </w:rPr>
        <w:t>mayera</w:t>
      </w:r>
      <w:proofErr w:type="spellEnd"/>
    </w:p>
    <w:p w:rsidR="00C605B1" w:rsidRPr="00E80A8D" w:rsidRDefault="00C605B1" w:rsidP="00C605B1">
      <w:pPr>
        <w:numPr>
          <w:ilvl w:val="0"/>
          <w:numId w:val="24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lastRenderedPageBreak/>
        <w:t>hortensja drzewiasta i bukietowa</w:t>
      </w:r>
    </w:p>
    <w:p w:rsidR="00C605B1" w:rsidRPr="00E80A8D" w:rsidRDefault="00C605B1" w:rsidP="00C605B1">
      <w:pPr>
        <w:numPr>
          <w:ilvl w:val="0"/>
          <w:numId w:val="24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kalina</w:t>
      </w:r>
    </w:p>
    <w:p w:rsidR="00C605B1" w:rsidRPr="00E80A8D" w:rsidRDefault="00C605B1" w:rsidP="00C605B1">
      <w:pPr>
        <w:numPr>
          <w:ilvl w:val="0"/>
          <w:numId w:val="24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kosodrzewina</w:t>
      </w:r>
    </w:p>
    <w:p w:rsidR="00C605B1" w:rsidRPr="00E80A8D" w:rsidRDefault="00C605B1" w:rsidP="00C605B1">
      <w:pPr>
        <w:numPr>
          <w:ilvl w:val="0"/>
          <w:numId w:val="24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cis</w:t>
      </w:r>
    </w:p>
    <w:p w:rsidR="00C605B1" w:rsidRPr="00E80A8D" w:rsidRDefault="00C605B1" w:rsidP="00C605B1">
      <w:pPr>
        <w:shd w:val="clear" w:color="auto" w:fill="FFFFFF"/>
        <w:spacing w:line="360" w:lineRule="auto"/>
        <w:jc w:val="left"/>
        <w:textAlignment w:val="baseline"/>
        <w:rPr>
          <w:rFonts w:ascii="Trebuchet MS" w:hAnsi="Trebuchet MS" w:cs="Arial"/>
          <w:spacing w:val="20"/>
          <w:szCs w:val="24"/>
        </w:rPr>
      </w:pPr>
    </w:p>
    <w:p w:rsidR="00C605B1" w:rsidRPr="00E80A8D" w:rsidRDefault="00C605B1" w:rsidP="00C605B1">
      <w:pPr>
        <w:pStyle w:val="NormalnyWeb"/>
        <w:shd w:val="clear" w:color="auto" w:fill="FFFFFF"/>
        <w:spacing w:before="0" w:beforeAutospacing="0" w:after="0" w:line="360" w:lineRule="auto"/>
        <w:rPr>
          <w:rFonts w:ascii="Trebuchet MS" w:hAnsi="Trebuchet MS" w:cs="Arial"/>
          <w:spacing w:val="20"/>
        </w:rPr>
      </w:pPr>
      <w:r w:rsidRPr="00E80A8D">
        <w:rPr>
          <w:rFonts w:ascii="Trebuchet MS" w:hAnsi="Trebuchet MS" w:cs="Arial"/>
          <w:b/>
          <w:bCs/>
          <w:spacing w:val="20"/>
          <w:bdr w:val="none" w:sz="0" w:space="0" w:color="auto" w:frame="1"/>
        </w:rPr>
        <w:t>Trawy ozdobne (zawsze mix wielu gatunków, zawierające </w:t>
      </w:r>
      <w:hyperlink r:id="rId16" w:tgtFrame="_blank" w:history="1">
        <w:r w:rsidRPr="00BC6B06">
          <w:rPr>
            <w:rFonts w:ascii="Trebuchet MS" w:hAnsi="Trebuchet MS" w:cs="Arial"/>
            <w:b/>
            <w:bCs/>
            <w:spacing w:val="20"/>
            <w:bdr w:val="none" w:sz="0" w:space="0" w:color="auto" w:frame="1"/>
          </w:rPr>
          <w:t>m.in</w:t>
        </w:r>
      </w:hyperlink>
      <w:r w:rsidRPr="00E80A8D">
        <w:rPr>
          <w:rFonts w:ascii="Trebuchet MS" w:hAnsi="Trebuchet MS" w:cs="Arial"/>
          <w:b/>
          <w:bCs/>
          <w:spacing w:val="20"/>
          <w:bdr w:val="none" w:sz="0" w:space="0" w:color="auto" w:frame="1"/>
        </w:rPr>
        <w:t>.):</w:t>
      </w:r>
    </w:p>
    <w:p w:rsidR="00C605B1" w:rsidRPr="00E80A8D" w:rsidRDefault="00C605B1" w:rsidP="00C605B1">
      <w:pPr>
        <w:numPr>
          <w:ilvl w:val="0"/>
          <w:numId w:val="25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 xml:space="preserve">trzcinnik </w:t>
      </w:r>
      <w:proofErr w:type="spellStart"/>
      <w:r w:rsidRPr="00E80A8D">
        <w:rPr>
          <w:rFonts w:ascii="Trebuchet MS" w:hAnsi="Trebuchet MS"/>
          <w:spacing w:val="20"/>
        </w:rPr>
        <w:t>ostrokwiatowy</w:t>
      </w:r>
      <w:proofErr w:type="spellEnd"/>
    </w:p>
    <w:p w:rsidR="00C605B1" w:rsidRPr="00E80A8D" w:rsidRDefault="00C605B1" w:rsidP="00C605B1">
      <w:pPr>
        <w:numPr>
          <w:ilvl w:val="0"/>
          <w:numId w:val="25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śmiałek darniowy</w:t>
      </w:r>
    </w:p>
    <w:p w:rsidR="00C605B1" w:rsidRPr="00E80A8D" w:rsidRDefault="00C605B1" w:rsidP="00C605B1">
      <w:pPr>
        <w:numPr>
          <w:ilvl w:val="0"/>
          <w:numId w:val="25"/>
        </w:numPr>
        <w:spacing w:line="360" w:lineRule="auto"/>
        <w:jc w:val="left"/>
        <w:rPr>
          <w:rFonts w:ascii="Trebuchet MS" w:hAnsi="Trebuchet MS"/>
          <w:spacing w:val="20"/>
        </w:rPr>
      </w:pPr>
      <w:proofErr w:type="spellStart"/>
      <w:r w:rsidRPr="00E80A8D">
        <w:rPr>
          <w:rFonts w:ascii="Trebuchet MS" w:hAnsi="Trebuchet MS"/>
          <w:spacing w:val="20"/>
        </w:rPr>
        <w:t>miskant</w:t>
      </w:r>
      <w:proofErr w:type="spellEnd"/>
      <w:r w:rsidRPr="00E80A8D">
        <w:rPr>
          <w:rFonts w:ascii="Trebuchet MS" w:hAnsi="Trebuchet MS"/>
          <w:spacing w:val="20"/>
        </w:rPr>
        <w:t xml:space="preserve"> chiński</w:t>
      </w:r>
    </w:p>
    <w:p w:rsidR="00C605B1" w:rsidRPr="00E80A8D" w:rsidRDefault="00C605B1" w:rsidP="00C605B1">
      <w:pPr>
        <w:numPr>
          <w:ilvl w:val="0"/>
          <w:numId w:val="25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proso rózgowate</w:t>
      </w:r>
    </w:p>
    <w:p w:rsidR="00C605B1" w:rsidRPr="00E80A8D" w:rsidRDefault="00C605B1" w:rsidP="00C605B1">
      <w:pPr>
        <w:numPr>
          <w:ilvl w:val="0"/>
          <w:numId w:val="25"/>
        </w:numPr>
        <w:spacing w:line="360" w:lineRule="auto"/>
        <w:jc w:val="left"/>
        <w:rPr>
          <w:rFonts w:ascii="Trebuchet MS" w:hAnsi="Trebuchet MS"/>
          <w:spacing w:val="20"/>
        </w:rPr>
      </w:pPr>
      <w:proofErr w:type="spellStart"/>
      <w:r w:rsidRPr="00E80A8D">
        <w:rPr>
          <w:rFonts w:ascii="Trebuchet MS" w:hAnsi="Trebuchet MS"/>
          <w:spacing w:val="20"/>
        </w:rPr>
        <w:t>rozplenica</w:t>
      </w:r>
      <w:proofErr w:type="spellEnd"/>
      <w:r w:rsidRPr="00E80A8D">
        <w:rPr>
          <w:rFonts w:ascii="Trebuchet MS" w:hAnsi="Trebuchet MS"/>
          <w:spacing w:val="20"/>
        </w:rPr>
        <w:t xml:space="preserve"> japońska</w:t>
      </w:r>
    </w:p>
    <w:p w:rsidR="00C605B1" w:rsidRPr="00E80A8D" w:rsidRDefault="00C605B1" w:rsidP="00C605B1">
      <w:pPr>
        <w:shd w:val="clear" w:color="auto" w:fill="FFFFFF"/>
        <w:spacing w:line="360" w:lineRule="auto"/>
        <w:jc w:val="left"/>
        <w:textAlignment w:val="baseline"/>
        <w:rPr>
          <w:rFonts w:ascii="Trebuchet MS" w:hAnsi="Trebuchet MS" w:cs="Arial"/>
          <w:spacing w:val="20"/>
          <w:szCs w:val="24"/>
        </w:rPr>
      </w:pPr>
      <w:r w:rsidRPr="00E80A8D">
        <w:rPr>
          <w:rFonts w:ascii="Trebuchet MS" w:hAnsi="Trebuchet MS" w:cs="Arial"/>
          <w:spacing w:val="20"/>
          <w:szCs w:val="24"/>
          <w:bdr w:val="none" w:sz="0" w:space="0" w:color="auto" w:frame="1"/>
        </w:rPr>
        <w:t> </w:t>
      </w:r>
    </w:p>
    <w:p w:rsidR="00C605B1" w:rsidRPr="00E80A8D" w:rsidRDefault="00C605B1" w:rsidP="00C605B1">
      <w:pPr>
        <w:pStyle w:val="NormalnyWeb"/>
        <w:shd w:val="clear" w:color="auto" w:fill="FFFFFF"/>
        <w:spacing w:before="0" w:beforeAutospacing="0" w:after="0" w:line="360" w:lineRule="auto"/>
        <w:rPr>
          <w:rFonts w:ascii="Trebuchet MS" w:hAnsi="Trebuchet MS" w:cs="Arial"/>
          <w:spacing w:val="20"/>
        </w:rPr>
      </w:pPr>
      <w:r w:rsidRPr="00E80A8D">
        <w:rPr>
          <w:rFonts w:ascii="Trebuchet MS" w:hAnsi="Trebuchet MS" w:cs="Arial"/>
          <w:b/>
          <w:bCs/>
          <w:spacing w:val="20"/>
          <w:bdr w:val="none" w:sz="0" w:space="0" w:color="auto" w:frame="1"/>
        </w:rPr>
        <w:t>Pnącza na pergole oraz na elewacji frontowej budynku Urzędu Miejskiego</w:t>
      </w:r>
    </w:p>
    <w:p w:rsidR="00C605B1" w:rsidRPr="00E80A8D" w:rsidRDefault="00C605B1" w:rsidP="00C605B1">
      <w:pPr>
        <w:numPr>
          <w:ilvl w:val="0"/>
          <w:numId w:val="25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bluszcz pospolity</w:t>
      </w:r>
    </w:p>
    <w:p w:rsidR="00C605B1" w:rsidRPr="00E80A8D" w:rsidRDefault="00C605B1" w:rsidP="00C605B1">
      <w:pPr>
        <w:numPr>
          <w:ilvl w:val="0"/>
          <w:numId w:val="25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glicynia kwiecista</w:t>
      </w:r>
    </w:p>
    <w:p w:rsidR="00C605B1" w:rsidRPr="00E80A8D" w:rsidRDefault="00C605B1" w:rsidP="00C605B1">
      <w:pPr>
        <w:numPr>
          <w:ilvl w:val="0"/>
          <w:numId w:val="25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winobluszcz</w:t>
      </w:r>
    </w:p>
    <w:p w:rsidR="00C605B1" w:rsidRPr="00E80A8D" w:rsidRDefault="00C605B1" w:rsidP="00C605B1">
      <w:pPr>
        <w:numPr>
          <w:ilvl w:val="0"/>
          <w:numId w:val="25"/>
        </w:numPr>
        <w:spacing w:line="360" w:lineRule="auto"/>
        <w:jc w:val="left"/>
        <w:rPr>
          <w:rFonts w:ascii="Trebuchet MS" w:hAnsi="Trebuchet MS" w:cs="Arial"/>
          <w:spacing w:val="20"/>
          <w:szCs w:val="24"/>
        </w:rPr>
      </w:pPr>
      <w:r w:rsidRPr="00E80A8D">
        <w:rPr>
          <w:rFonts w:ascii="Trebuchet MS" w:hAnsi="Trebuchet MS"/>
          <w:spacing w:val="20"/>
        </w:rPr>
        <w:t>powojnik pnący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color w:val="FF0000"/>
          <w:spacing w:val="20"/>
        </w:rPr>
      </w:pP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color w:val="FF0000"/>
          <w:spacing w:val="20"/>
        </w:rPr>
      </w:pPr>
    </w:p>
    <w:p w:rsidR="00C605B1" w:rsidRPr="00E80A8D" w:rsidRDefault="00C605B1" w:rsidP="00C605B1">
      <w:pPr>
        <w:pStyle w:val="Nagwek3"/>
        <w:spacing w:after="0" w:line="360" w:lineRule="auto"/>
        <w:jc w:val="left"/>
        <w:rPr>
          <w:rFonts w:ascii="Trebuchet MS" w:hAnsi="Trebuchet MS"/>
          <w:color w:val="auto"/>
          <w:spacing w:val="20"/>
        </w:rPr>
      </w:pPr>
      <w:bookmarkStart w:id="30" w:name="_Toc121909502"/>
      <w:r w:rsidRPr="00E80A8D">
        <w:rPr>
          <w:rFonts w:ascii="Trebuchet MS" w:hAnsi="Trebuchet MS"/>
          <w:color w:val="auto"/>
          <w:spacing w:val="20"/>
        </w:rPr>
        <w:t>Rekomendacje odnośnie pielęgnacji roślin</w:t>
      </w:r>
      <w:bookmarkEnd w:id="30"/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Na podstawie rekomendacji z Plan Działań dla Miejskiego Obszaru Funkcjonalnego Chorzowa, Rudy Śląskiej I Świętochłowic (PL), SALUTE4CE, IETU 2021 rekomenduje się następujące zasady odnośnie pielęgnacji roślin: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  <w:szCs w:val="22"/>
        </w:rPr>
      </w:pPr>
      <w:r w:rsidRPr="00E80A8D">
        <w:rPr>
          <w:rFonts w:ascii="Trebuchet MS" w:hAnsi="Trebuchet MS"/>
          <w:spacing w:val="20"/>
          <w:szCs w:val="22"/>
        </w:rPr>
        <w:t>Pielęgnacja drzew:</w:t>
      </w:r>
    </w:p>
    <w:p w:rsidR="00C605B1" w:rsidRPr="00E80A8D" w:rsidRDefault="00C605B1" w:rsidP="00C605B1">
      <w:pPr>
        <w:numPr>
          <w:ilvl w:val="0"/>
          <w:numId w:val="16"/>
        </w:numPr>
        <w:spacing w:line="360" w:lineRule="auto"/>
        <w:ind w:left="714" w:hanging="357"/>
        <w:jc w:val="left"/>
        <w:rPr>
          <w:rFonts w:ascii="Trebuchet MS" w:hAnsi="Trebuchet MS"/>
          <w:spacing w:val="20"/>
          <w:szCs w:val="22"/>
        </w:rPr>
      </w:pPr>
      <w:r w:rsidRPr="00E80A8D">
        <w:rPr>
          <w:rFonts w:ascii="Trebuchet MS" w:hAnsi="Trebuchet MS"/>
          <w:spacing w:val="20"/>
          <w:szCs w:val="22"/>
        </w:rPr>
        <w:t xml:space="preserve">utrzymywanie regularnego, prawidłowego pokroju (w zależności od cech gatunku i odmiany), bez ucinania nadmiernie gałęzi w koronie oraz tak, by gałęzie w miejscu cięcia nie miały średnicy większej niż </w:t>
      </w:r>
      <w:smartTag w:uri="urn:schemas-microsoft-com:office:smarttags" w:element="metricconverter">
        <w:smartTagPr>
          <w:attr w:name="ProductID" w:val="10 cm"/>
        </w:smartTagPr>
        <w:r w:rsidRPr="00E80A8D">
          <w:rPr>
            <w:rFonts w:ascii="Trebuchet MS" w:hAnsi="Trebuchet MS"/>
            <w:spacing w:val="20"/>
            <w:szCs w:val="22"/>
          </w:rPr>
          <w:t>10 cm</w:t>
        </w:r>
      </w:smartTag>
      <w:r w:rsidRPr="00E80A8D">
        <w:rPr>
          <w:rFonts w:ascii="Trebuchet MS" w:hAnsi="Trebuchet MS"/>
          <w:spacing w:val="20"/>
          <w:szCs w:val="22"/>
        </w:rPr>
        <w:t xml:space="preserve">, </w:t>
      </w:r>
    </w:p>
    <w:p w:rsidR="00C605B1" w:rsidRPr="00E80A8D" w:rsidRDefault="00C605B1" w:rsidP="00C605B1">
      <w:pPr>
        <w:numPr>
          <w:ilvl w:val="0"/>
          <w:numId w:val="16"/>
        </w:numPr>
        <w:spacing w:line="360" w:lineRule="auto"/>
        <w:ind w:left="714" w:hanging="357"/>
        <w:jc w:val="left"/>
        <w:rPr>
          <w:rFonts w:ascii="Trebuchet MS" w:hAnsi="Trebuchet MS"/>
          <w:spacing w:val="20"/>
          <w:szCs w:val="22"/>
        </w:rPr>
      </w:pPr>
      <w:r w:rsidRPr="00E80A8D">
        <w:rPr>
          <w:rFonts w:ascii="Trebuchet MS" w:hAnsi="Trebuchet MS"/>
          <w:spacing w:val="20"/>
          <w:szCs w:val="22"/>
        </w:rPr>
        <w:t xml:space="preserve">podlewanie: przez okres minimum 2-3 pełnych lat od czasu posadzenia, w okresach suszy co 2 dni ok. </w:t>
      </w:r>
      <w:smartTag w:uri="urn:schemas-microsoft-com:office:smarttags" w:element="metricconverter">
        <w:smartTagPr>
          <w:attr w:name="ProductID" w:val="50 litr￳w"/>
        </w:smartTagPr>
        <w:r w:rsidRPr="00E80A8D">
          <w:rPr>
            <w:rFonts w:ascii="Trebuchet MS" w:hAnsi="Trebuchet MS"/>
            <w:spacing w:val="20"/>
            <w:szCs w:val="22"/>
          </w:rPr>
          <w:t>50 litrów</w:t>
        </w:r>
      </w:smartTag>
      <w:r w:rsidRPr="00E80A8D">
        <w:rPr>
          <w:rFonts w:ascii="Trebuchet MS" w:hAnsi="Trebuchet MS"/>
          <w:spacing w:val="20"/>
          <w:szCs w:val="22"/>
        </w:rPr>
        <w:t xml:space="preserve">, pośrednie - </w:t>
      </w:r>
      <w:r w:rsidRPr="00E80A8D">
        <w:rPr>
          <w:rFonts w:ascii="Trebuchet MS" w:hAnsi="Trebuchet MS"/>
          <w:spacing w:val="20"/>
          <w:szCs w:val="22"/>
        </w:rPr>
        <w:lastRenderedPageBreak/>
        <w:t xml:space="preserve">za pomocą wypełnionych wodą worków wielokrotnego użytku, wyposażonych w mikrootwory pozwalające na powolne przesączanie się płynu, </w:t>
      </w:r>
    </w:p>
    <w:p w:rsidR="00C605B1" w:rsidRPr="00E80A8D" w:rsidRDefault="00C605B1" w:rsidP="00C605B1">
      <w:pPr>
        <w:numPr>
          <w:ilvl w:val="0"/>
          <w:numId w:val="16"/>
        </w:numPr>
        <w:spacing w:line="360" w:lineRule="auto"/>
        <w:ind w:left="714" w:hanging="357"/>
        <w:jc w:val="left"/>
        <w:rPr>
          <w:rFonts w:ascii="Trebuchet MS" w:hAnsi="Trebuchet MS"/>
          <w:spacing w:val="20"/>
          <w:szCs w:val="22"/>
        </w:rPr>
      </w:pPr>
      <w:r w:rsidRPr="00E80A8D">
        <w:rPr>
          <w:rFonts w:ascii="Trebuchet MS" w:hAnsi="Trebuchet MS"/>
          <w:spacing w:val="20"/>
          <w:szCs w:val="22"/>
        </w:rPr>
        <w:t xml:space="preserve">kontrola stabilizacji posadzonych roślin, </w:t>
      </w:r>
    </w:p>
    <w:p w:rsidR="00C605B1" w:rsidRPr="00E80A8D" w:rsidRDefault="00C605B1" w:rsidP="00C605B1">
      <w:pPr>
        <w:numPr>
          <w:ilvl w:val="0"/>
          <w:numId w:val="16"/>
        </w:numPr>
        <w:spacing w:line="360" w:lineRule="auto"/>
        <w:ind w:left="714" w:hanging="357"/>
        <w:jc w:val="left"/>
        <w:rPr>
          <w:rFonts w:ascii="Trebuchet MS" w:hAnsi="Trebuchet MS"/>
          <w:spacing w:val="20"/>
          <w:szCs w:val="22"/>
        </w:rPr>
      </w:pPr>
      <w:r w:rsidRPr="00E80A8D">
        <w:rPr>
          <w:rFonts w:ascii="Trebuchet MS" w:hAnsi="Trebuchet MS"/>
          <w:spacing w:val="20"/>
          <w:szCs w:val="22"/>
        </w:rPr>
        <w:t xml:space="preserve">cięcia korygujące koron, </w:t>
      </w:r>
    </w:p>
    <w:p w:rsidR="00C605B1" w:rsidRPr="00E80A8D" w:rsidRDefault="00C605B1" w:rsidP="00C605B1">
      <w:pPr>
        <w:numPr>
          <w:ilvl w:val="0"/>
          <w:numId w:val="16"/>
        </w:numPr>
        <w:spacing w:line="360" w:lineRule="auto"/>
        <w:ind w:left="714" w:hanging="357"/>
        <w:jc w:val="left"/>
        <w:rPr>
          <w:rFonts w:ascii="Trebuchet MS" w:hAnsi="Trebuchet MS"/>
          <w:spacing w:val="20"/>
          <w:szCs w:val="22"/>
        </w:rPr>
      </w:pPr>
      <w:r w:rsidRPr="00E80A8D">
        <w:rPr>
          <w:rFonts w:ascii="Trebuchet MS" w:hAnsi="Trebuchet MS"/>
          <w:spacing w:val="20"/>
          <w:szCs w:val="22"/>
        </w:rPr>
        <w:t xml:space="preserve">wykonywanie zabiegu mikoryzy w okresie od maja do października - zmieszanie żyznej ziemi lub odkwaszonego torfu z nawozem mineralnym, organicznym lub szczepionkami mikoryzowymi, dobranymi odpowiednio do gatunku drzewa i wprowadzenie mieszanki do otworów w glebie w obrębie systemu korzeniowego, ale daleko od nasady pni </w:t>
      </w:r>
    </w:p>
    <w:p w:rsidR="00C605B1" w:rsidRPr="00E80A8D" w:rsidRDefault="00C605B1" w:rsidP="00C605B1">
      <w:pPr>
        <w:numPr>
          <w:ilvl w:val="0"/>
          <w:numId w:val="16"/>
        </w:numPr>
        <w:spacing w:line="360" w:lineRule="auto"/>
        <w:ind w:left="714" w:hanging="357"/>
        <w:jc w:val="left"/>
        <w:rPr>
          <w:rFonts w:ascii="Trebuchet MS" w:hAnsi="Trebuchet MS"/>
          <w:spacing w:val="20"/>
          <w:szCs w:val="22"/>
        </w:rPr>
      </w:pPr>
      <w:r w:rsidRPr="00E80A8D">
        <w:rPr>
          <w:rFonts w:ascii="Trebuchet MS" w:hAnsi="Trebuchet MS"/>
          <w:spacing w:val="20"/>
          <w:szCs w:val="22"/>
        </w:rPr>
        <w:t xml:space="preserve">bieżący monitoring stanu drzew (np. pod kątem obecności patogenów), </w:t>
      </w:r>
    </w:p>
    <w:p w:rsidR="00C605B1" w:rsidRPr="00E80A8D" w:rsidRDefault="00C605B1" w:rsidP="00C605B1">
      <w:pPr>
        <w:numPr>
          <w:ilvl w:val="0"/>
          <w:numId w:val="16"/>
        </w:numPr>
        <w:spacing w:line="360" w:lineRule="auto"/>
        <w:ind w:left="714" w:hanging="357"/>
        <w:jc w:val="left"/>
        <w:rPr>
          <w:rFonts w:ascii="Trebuchet MS" w:hAnsi="Trebuchet MS"/>
          <w:spacing w:val="20"/>
          <w:szCs w:val="22"/>
        </w:rPr>
      </w:pPr>
      <w:r w:rsidRPr="00E80A8D">
        <w:rPr>
          <w:rFonts w:ascii="Trebuchet MS" w:hAnsi="Trebuchet MS"/>
          <w:spacing w:val="20"/>
          <w:szCs w:val="22"/>
        </w:rPr>
        <w:t>bieżący monitoring podłoża w zasięgu systemu korzeniowego: w przypadku drzew (zarówno starszych jak i młodszych) z mocno ubitym podłożem wydmuchujemy cząstki zbitej gleby w obszarze rzutu korony, rozbitą warstwę wzbogacamy o kompost i ręcznie rozkładamy, na koniec zamulamy poprzez podlewanie.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  <w:szCs w:val="22"/>
        </w:rPr>
      </w:pPr>
      <w:r w:rsidRPr="00E80A8D">
        <w:rPr>
          <w:rFonts w:ascii="Trebuchet MS" w:hAnsi="Trebuchet MS"/>
          <w:spacing w:val="20"/>
          <w:szCs w:val="22"/>
        </w:rPr>
        <w:t>Pielęgnacja krzewów:</w:t>
      </w:r>
    </w:p>
    <w:p w:rsidR="00C605B1" w:rsidRPr="00E80A8D" w:rsidRDefault="00C605B1" w:rsidP="00C605B1">
      <w:pPr>
        <w:numPr>
          <w:ilvl w:val="0"/>
          <w:numId w:val="16"/>
        </w:numPr>
        <w:spacing w:line="360" w:lineRule="auto"/>
        <w:ind w:left="714" w:hanging="357"/>
        <w:jc w:val="left"/>
        <w:rPr>
          <w:rFonts w:ascii="Trebuchet MS" w:hAnsi="Trebuchet MS"/>
          <w:spacing w:val="20"/>
          <w:szCs w:val="22"/>
        </w:rPr>
      </w:pPr>
      <w:r w:rsidRPr="00E80A8D">
        <w:rPr>
          <w:rFonts w:ascii="Trebuchet MS" w:hAnsi="Trebuchet MS"/>
          <w:spacing w:val="20"/>
          <w:szCs w:val="22"/>
        </w:rPr>
        <w:t xml:space="preserve">podlewanie: przez okres minimum 2 pełnych lat od czasu pełnego zakorzenienia się, jednorazowo, interwencyjne w okresach suszy, w zależności od zapotrzebowania - około 10 litrów/m2, </w:t>
      </w:r>
    </w:p>
    <w:p w:rsidR="00C605B1" w:rsidRPr="00E80A8D" w:rsidRDefault="00C605B1" w:rsidP="00C605B1">
      <w:pPr>
        <w:numPr>
          <w:ilvl w:val="0"/>
          <w:numId w:val="16"/>
        </w:numPr>
        <w:spacing w:line="360" w:lineRule="auto"/>
        <w:ind w:left="714" w:hanging="357"/>
        <w:jc w:val="left"/>
        <w:rPr>
          <w:rFonts w:ascii="Trebuchet MS" w:hAnsi="Trebuchet MS"/>
          <w:spacing w:val="20"/>
          <w:szCs w:val="22"/>
        </w:rPr>
      </w:pPr>
      <w:r w:rsidRPr="00E80A8D">
        <w:rPr>
          <w:rFonts w:ascii="Trebuchet MS" w:hAnsi="Trebuchet MS"/>
          <w:spacing w:val="20"/>
          <w:szCs w:val="22"/>
        </w:rPr>
        <w:t>w przypadku żywopłotów - dwukrotne przycinanie w ciągu roku i formowanie w taki sposób, aby podstawa była szeroka i zwężała się ku górze w celu dopuszczenia światła do dolnych partii rośliny,</w:t>
      </w:r>
    </w:p>
    <w:p w:rsidR="00C605B1" w:rsidRPr="00E80A8D" w:rsidRDefault="00C605B1" w:rsidP="00C605B1">
      <w:pPr>
        <w:numPr>
          <w:ilvl w:val="0"/>
          <w:numId w:val="16"/>
        </w:numPr>
        <w:spacing w:line="360" w:lineRule="auto"/>
        <w:ind w:left="714" w:hanging="357"/>
        <w:jc w:val="left"/>
        <w:rPr>
          <w:rFonts w:ascii="Trebuchet MS" w:hAnsi="Trebuchet MS"/>
          <w:spacing w:val="20"/>
          <w:szCs w:val="22"/>
        </w:rPr>
      </w:pPr>
      <w:r w:rsidRPr="00E80A8D">
        <w:rPr>
          <w:rFonts w:ascii="Trebuchet MS" w:hAnsi="Trebuchet MS"/>
          <w:spacing w:val="20"/>
          <w:szCs w:val="22"/>
        </w:rPr>
        <w:t xml:space="preserve">uzupełnianie warstwy </w:t>
      </w:r>
      <w:proofErr w:type="spellStart"/>
      <w:r w:rsidRPr="00E80A8D">
        <w:rPr>
          <w:rFonts w:ascii="Trebuchet MS" w:hAnsi="Trebuchet MS"/>
          <w:spacing w:val="20"/>
          <w:szCs w:val="22"/>
        </w:rPr>
        <w:t>mulczu</w:t>
      </w:r>
      <w:proofErr w:type="spellEnd"/>
      <w:r w:rsidRPr="00E80A8D">
        <w:rPr>
          <w:rFonts w:ascii="Trebuchet MS" w:hAnsi="Trebuchet MS"/>
          <w:spacing w:val="20"/>
          <w:szCs w:val="22"/>
        </w:rPr>
        <w:t xml:space="preserve"> (kory),</w:t>
      </w:r>
    </w:p>
    <w:p w:rsidR="00C605B1" w:rsidRPr="00E80A8D" w:rsidRDefault="00C605B1" w:rsidP="00C605B1">
      <w:pPr>
        <w:numPr>
          <w:ilvl w:val="0"/>
          <w:numId w:val="16"/>
        </w:numPr>
        <w:spacing w:line="360" w:lineRule="auto"/>
        <w:ind w:left="714" w:hanging="357"/>
        <w:jc w:val="left"/>
        <w:rPr>
          <w:rFonts w:ascii="Trebuchet MS" w:hAnsi="Trebuchet MS"/>
          <w:spacing w:val="20"/>
          <w:szCs w:val="22"/>
        </w:rPr>
      </w:pPr>
      <w:r w:rsidRPr="00E80A8D">
        <w:rPr>
          <w:rFonts w:ascii="Trebuchet MS" w:hAnsi="Trebuchet MS"/>
          <w:spacing w:val="20"/>
          <w:szCs w:val="22"/>
        </w:rPr>
        <w:t>bieżący monitoring krzewów (np. pod kątem obecności patogenów).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  <w:szCs w:val="22"/>
        </w:rPr>
      </w:pPr>
      <w:r w:rsidRPr="00E80A8D">
        <w:rPr>
          <w:rFonts w:ascii="Trebuchet MS" w:hAnsi="Trebuchet MS"/>
          <w:spacing w:val="20"/>
          <w:szCs w:val="22"/>
        </w:rPr>
        <w:t>Pielęgnacja bylin:</w:t>
      </w:r>
    </w:p>
    <w:p w:rsidR="00C605B1" w:rsidRPr="00E80A8D" w:rsidRDefault="00C605B1" w:rsidP="00C605B1">
      <w:pPr>
        <w:numPr>
          <w:ilvl w:val="0"/>
          <w:numId w:val="16"/>
        </w:numPr>
        <w:spacing w:line="360" w:lineRule="auto"/>
        <w:ind w:left="714" w:hanging="357"/>
        <w:jc w:val="left"/>
        <w:rPr>
          <w:rFonts w:ascii="Trebuchet MS" w:hAnsi="Trebuchet MS"/>
          <w:spacing w:val="20"/>
          <w:szCs w:val="22"/>
        </w:rPr>
      </w:pPr>
      <w:r w:rsidRPr="00E80A8D">
        <w:rPr>
          <w:rFonts w:ascii="Trebuchet MS" w:hAnsi="Trebuchet MS"/>
          <w:spacing w:val="20"/>
          <w:szCs w:val="22"/>
        </w:rPr>
        <w:t xml:space="preserve">podlewanie w miarę potrzeb: jednorazowo, interwencyjne w okresach suszy, w zależności od zapotrzebowania - około 10 </w:t>
      </w:r>
      <w:r w:rsidRPr="00E80A8D">
        <w:rPr>
          <w:rFonts w:ascii="Trebuchet MS" w:hAnsi="Trebuchet MS"/>
          <w:spacing w:val="20"/>
          <w:szCs w:val="22"/>
        </w:rPr>
        <w:lastRenderedPageBreak/>
        <w:t xml:space="preserve">litrów/m2, w pierwszym sezonie po posadzeniu, gdy jeszcze nie zdążyły się dobrze zakorzenić, </w:t>
      </w:r>
    </w:p>
    <w:p w:rsidR="00C605B1" w:rsidRPr="00E80A8D" w:rsidRDefault="00C605B1" w:rsidP="00C605B1">
      <w:pPr>
        <w:numPr>
          <w:ilvl w:val="0"/>
          <w:numId w:val="16"/>
        </w:numPr>
        <w:spacing w:line="360" w:lineRule="auto"/>
        <w:ind w:left="714" w:hanging="357"/>
        <w:jc w:val="left"/>
        <w:rPr>
          <w:rFonts w:ascii="Trebuchet MS" w:hAnsi="Trebuchet MS"/>
          <w:spacing w:val="20"/>
          <w:szCs w:val="22"/>
        </w:rPr>
      </w:pPr>
      <w:r w:rsidRPr="00E80A8D">
        <w:rPr>
          <w:rFonts w:ascii="Trebuchet MS" w:hAnsi="Trebuchet MS"/>
          <w:spacing w:val="20"/>
          <w:szCs w:val="22"/>
        </w:rPr>
        <w:t xml:space="preserve">usuwanie roślin zielnych konkurujących z projektowanymi nasadzeniami o składniki pokarmowe, </w:t>
      </w:r>
    </w:p>
    <w:p w:rsidR="00C605B1" w:rsidRPr="00E80A8D" w:rsidRDefault="00C605B1" w:rsidP="00C605B1">
      <w:pPr>
        <w:numPr>
          <w:ilvl w:val="0"/>
          <w:numId w:val="16"/>
        </w:numPr>
        <w:spacing w:line="360" w:lineRule="auto"/>
        <w:ind w:left="714" w:hanging="357"/>
        <w:jc w:val="left"/>
        <w:rPr>
          <w:rFonts w:ascii="Trebuchet MS" w:hAnsi="Trebuchet MS"/>
          <w:spacing w:val="20"/>
          <w:szCs w:val="22"/>
        </w:rPr>
      </w:pPr>
      <w:r w:rsidRPr="00E80A8D">
        <w:rPr>
          <w:rFonts w:ascii="Trebuchet MS" w:hAnsi="Trebuchet MS"/>
          <w:spacing w:val="20"/>
          <w:szCs w:val="22"/>
        </w:rPr>
        <w:t xml:space="preserve">wymiana nasadzeń uszkodzonych, chorych na nowe, </w:t>
      </w:r>
    </w:p>
    <w:p w:rsidR="00C605B1" w:rsidRPr="00E80A8D" w:rsidRDefault="00C605B1" w:rsidP="00C605B1">
      <w:pPr>
        <w:numPr>
          <w:ilvl w:val="0"/>
          <w:numId w:val="16"/>
        </w:numPr>
        <w:spacing w:line="360" w:lineRule="auto"/>
        <w:ind w:left="714" w:hanging="357"/>
        <w:jc w:val="left"/>
        <w:rPr>
          <w:rFonts w:ascii="Trebuchet MS" w:hAnsi="Trebuchet MS"/>
          <w:spacing w:val="20"/>
          <w:szCs w:val="22"/>
        </w:rPr>
      </w:pPr>
      <w:r w:rsidRPr="00E80A8D">
        <w:rPr>
          <w:rFonts w:ascii="Trebuchet MS" w:hAnsi="Trebuchet MS"/>
          <w:spacing w:val="20"/>
          <w:szCs w:val="22"/>
        </w:rPr>
        <w:t xml:space="preserve">cięcie pielęgnacyjne: wczesną wiosną (w marcu), zanim środek kępy się ożywi, a w przypadku długiej zimy i nocnych przymrozków - później (martwe źdźbła służą za ochronę przed mrozem), ostrym sekatorem, usuwając obumarłe resztki roślin po poprzednim sezonie, </w:t>
      </w:r>
    </w:p>
    <w:p w:rsidR="00C605B1" w:rsidRPr="00E80A8D" w:rsidRDefault="00C605B1" w:rsidP="00C605B1">
      <w:pPr>
        <w:numPr>
          <w:ilvl w:val="0"/>
          <w:numId w:val="16"/>
        </w:numPr>
        <w:spacing w:line="360" w:lineRule="auto"/>
        <w:ind w:left="714" w:hanging="357"/>
        <w:jc w:val="left"/>
        <w:rPr>
          <w:rFonts w:ascii="Trebuchet MS" w:hAnsi="Trebuchet MS"/>
          <w:spacing w:val="20"/>
          <w:szCs w:val="22"/>
        </w:rPr>
      </w:pPr>
      <w:r w:rsidRPr="00E80A8D">
        <w:rPr>
          <w:rFonts w:ascii="Trebuchet MS" w:hAnsi="Trebuchet MS"/>
          <w:spacing w:val="20"/>
          <w:szCs w:val="22"/>
        </w:rPr>
        <w:t xml:space="preserve">pielenie rabat z chwastów oraz siewek drzew i krzewów (zwłaszcza w pierwszych latach uprawy). </w:t>
      </w:r>
    </w:p>
    <w:p w:rsidR="00C605B1" w:rsidRPr="00E80A8D" w:rsidRDefault="00C605B1" w:rsidP="00C605B1">
      <w:pPr>
        <w:numPr>
          <w:ilvl w:val="0"/>
          <w:numId w:val="16"/>
        </w:numPr>
        <w:spacing w:line="360" w:lineRule="auto"/>
        <w:ind w:left="714" w:hanging="357"/>
        <w:jc w:val="left"/>
        <w:rPr>
          <w:rFonts w:ascii="Trebuchet MS" w:hAnsi="Trebuchet MS"/>
          <w:spacing w:val="20"/>
          <w:szCs w:val="22"/>
        </w:rPr>
      </w:pPr>
      <w:r w:rsidRPr="00E80A8D">
        <w:rPr>
          <w:rFonts w:ascii="Trebuchet MS" w:hAnsi="Trebuchet MS"/>
          <w:spacing w:val="20"/>
          <w:szCs w:val="22"/>
        </w:rPr>
        <w:t xml:space="preserve">podział co kilka lat, w zależności od rozwoju (najczęściej 4 lata) - wykopanie, przecięcie na mniejsze części za pomocą ostrego narzędzia, ponowne posadzenie zgodnie z projektem i uzupełnienie żwirem przestrzeni między roślinami, </w:t>
      </w:r>
    </w:p>
    <w:p w:rsidR="00C605B1" w:rsidRPr="00E80A8D" w:rsidRDefault="00C605B1" w:rsidP="00C605B1">
      <w:pPr>
        <w:numPr>
          <w:ilvl w:val="0"/>
          <w:numId w:val="16"/>
        </w:numPr>
        <w:spacing w:line="360" w:lineRule="auto"/>
        <w:ind w:left="714" w:hanging="357"/>
        <w:jc w:val="left"/>
        <w:rPr>
          <w:rFonts w:ascii="Trebuchet MS" w:hAnsi="Trebuchet MS"/>
          <w:spacing w:val="20"/>
          <w:szCs w:val="22"/>
        </w:rPr>
      </w:pPr>
      <w:r w:rsidRPr="00E80A8D">
        <w:rPr>
          <w:rFonts w:ascii="Trebuchet MS" w:hAnsi="Trebuchet MS"/>
          <w:spacing w:val="20"/>
          <w:szCs w:val="22"/>
        </w:rPr>
        <w:t xml:space="preserve">bieżący monitoring (np. pod kątem obecności patogenów), 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  <w:szCs w:val="22"/>
        </w:rPr>
      </w:pPr>
      <w:r w:rsidRPr="00E80A8D">
        <w:rPr>
          <w:rFonts w:ascii="Trebuchet MS" w:hAnsi="Trebuchet MS"/>
          <w:spacing w:val="20"/>
          <w:szCs w:val="22"/>
        </w:rPr>
        <w:t>Zalecana pielęgnacja trawników, poprzez:</w:t>
      </w:r>
    </w:p>
    <w:p w:rsidR="00C605B1" w:rsidRPr="00E80A8D" w:rsidRDefault="00C605B1" w:rsidP="00C605B1">
      <w:pPr>
        <w:numPr>
          <w:ilvl w:val="0"/>
          <w:numId w:val="16"/>
        </w:numPr>
        <w:spacing w:line="360" w:lineRule="auto"/>
        <w:ind w:left="714" w:hanging="357"/>
        <w:jc w:val="left"/>
        <w:rPr>
          <w:rFonts w:ascii="Trebuchet MS" w:hAnsi="Trebuchet MS"/>
          <w:spacing w:val="20"/>
          <w:szCs w:val="22"/>
        </w:rPr>
      </w:pPr>
      <w:r w:rsidRPr="00E80A8D">
        <w:rPr>
          <w:rFonts w:ascii="Trebuchet MS" w:hAnsi="Trebuchet MS"/>
          <w:spacing w:val="20"/>
          <w:szCs w:val="22"/>
        </w:rPr>
        <w:t>podlewanie jednorazowo, interwencyjne w okresach suszy, w zależności od zapotrzebowania ok. 10 litrów/m2,</w:t>
      </w:r>
    </w:p>
    <w:p w:rsidR="00C605B1" w:rsidRPr="00E80A8D" w:rsidRDefault="00C605B1" w:rsidP="00C605B1">
      <w:pPr>
        <w:numPr>
          <w:ilvl w:val="0"/>
          <w:numId w:val="16"/>
        </w:numPr>
        <w:spacing w:line="360" w:lineRule="auto"/>
        <w:ind w:left="714" w:hanging="357"/>
        <w:jc w:val="left"/>
        <w:rPr>
          <w:rFonts w:ascii="Trebuchet MS" w:hAnsi="Trebuchet MS"/>
          <w:spacing w:val="20"/>
          <w:szCs w:val="22"/>
        </w:rPr>
      </w:pPr>
      <w:r w:rsidRPr="00E80A8D">
        <w:rPr>
          <w:rFonts w:ascii="Trebuchet MS" w:hAnsi="Trebuchet MS"/>
          <w:spacing w:val="20"/>
          <w:szCs w:val="22"/>
        </w:rPr>
        <w:t xml:space="preserve">koszenie do wysokości </w:t>
      </w:r>
      <w:smartTag w:uri="urn:schemas-microsoft-com:office:smarttags" w:element="metricconverter">
        <w:smartTagPr>
          <w:attr w:name="ProductID" w:val="10 cm"/>
        </w:smartTagPr>
        <w:r w:rsidRPr="00E80A8D">
          <w:rPr>
            <w:rFonts w:ascii="Trebuchet MS" w:hAnsi="Trebuchet MS"/>
            <w:spacing w:val="20"/>
            <w:szCs w:val="22"/>
          </w:rPr>
          <w:t>10 cm</w:t>
        </w:r>
      </w:smartTag>
      <w:r w:rsidRPr="00E80A8D">
        <w:rPr>
          <w:rFonts w:ascii="Trebuchet MS" w:hAnsi="Trebuchet MS"/>
          <w:spacing w:val="20"/>
          <w:szCs w:val="22"/>
        </w:rPr>
        <w:t xml:space="preserve">, usuwanie maksimum 1/3 długości przy jednorazowym koszeniu, w okresie od kwietnia do października, jednak nie w trakcie długotrwałych okresów suszy, prognozowanych wysokich temperatur oraz po opadach deszczu, </w:t>
      </w:r>
    </w:p>
    <w:p w:rsidR="00C605B1" w:rsidRPr="00E80A8D" w:rsidRDefault="00C605B1" w:rsidP="00C605B1">
      <w:pPr>
        <w:numPr>
          <w:ilvl w:val="0"/>
          <w:numId w:val="16"/>
        </w:numPr>
        <w:spacing w:line="360" w:lineRule="auto"/>
        <w:ind w:left="714" w:hanging="357"/>
        <w:jc w:val="left"/>
        <w:rPr>
          <w:rFonts w:ascii="Trebuchet MS" w:hAnsi="Trebuchet MS"/>
          <w:spacing w:val="20"/>
          <w:szCs w:val="22"/>
        </w:rPr>
      </w:pPr>
      <w:r w:rsidRPr="00E80A8D">
        <w:rPr>
          <w:rFonts w:ascii="Trebuchet MS" w:hAnsi="Trebuchet MS"/>
          <w:spacing w:val="20"/>
          <w:szCs w:val="22"/>
        </w:rPr>
        <w:t>wałkowanie lekkim wałem gdy gleba nie jest przesuszona, po osiągnięciu 5-</w:t>
      </w:r>
      <w:smartTag w:uri="urn:schemas-microsoft-com:office:smarttags" w:element="metricconverter">
        <w:smartTagPr>
          <w:attr w:name="ProductID" w:val="8 cm"/>
        </w:smartTagPr>
        <w:r w:rsidRPr="00E80A8D">
          <w:rPr>
            <w:rFonts w:ascii="Trebuchet MS" w:hAnsi="Trebuchet MS"/>
            <w:spacing w:val="20"/>
            <w:szCs w:val="22"/>
          </w:rPr>
          <w:t>8 cm</w:t>
        </w:r>
      </w:smartTag>
      <w:r w:rsidRPr="00E80A8D">
        <w:rPr>
          <w:rFonts w:ascii="Trebuchet MS" w:hAnsi="Trebuchet MS"/>
          <w:spacing w:val="20"/>
          <w:szCs w:val="22"/>
        </w:rPr>
        <w:t xml:space="preserve"> wysokości, po kilku dniach koszenie kosiarką bębnową (skrócenie o nie więcej niż </w:t>
      </w:r>
      <w:smartTag w:uri="urn:schemas-microsoft-com:office:smarttags" w:element="metricconverter">
        <w:smartTagPr>
          <w:attr w:name="ProductID" w:val="2 cm"/>
        </w:smartTagPr>
        <w:r w:rsidRPr="00E80A8D">
          <w:rPr>
            <w:rFonts w:ascii="Trebuchet MS" w:hAnsi="Trebuchet MS"/>
            <w:spacing w:val="20"/>
            <w:szCs w:val="22"/>
          </w:rPr>
          <w:t>2 cm</w:t>
        </w:r>
      </w:smartTag>
      <w:r w:rsidRPr="00E80A8D">
        <w:rPr>
          <w:rFonts w:ascii="Trebuchet MS" w:hAnsi="Trebuchet MS"/>
          <w:spacing w:val="20"/>
          <w:szCs w:val="22"/>
        </w:rPr>
        <w:t>).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</w:p>
    <w:p w:rsidR="00C605B1" w:rsidRPr="00BC6B06" w:rsidRDefault="00C605B1" w:rsidP="00C605B1">
      <w:pPr>
        <w:pStyle w:val="Nagwek3"/>
        <w:spacing w:after="0" w:line="360" w:lineRule="auto"/>
        <w:jc w:val="left"/>
        <w:rPr>
          <w:rFonts w:ascii="Trebuchet MS" w:hAnsi="Trebuchet MS"/>
          <w:i w:val="0"/>
          <w:color w:val="auto"/>
          <w:spacing w:val="20"/>
          <w:lang w:eastAsia="en-US"/>
        </w:rPr>
      </w:pPr>
      <w:bookmarkStart w:id="31" w:name="_Toc121909503"/>
      <w:r w:rsidRPr="00BC6B06">
        <w:rPr>
          <w:rFonts w:ascii="Trebuchet MS" w:hAnsi="Trebuchet MS"/>
          <w:i w:val="0"/>
          <w:color w:val="auto"/>
          <w:spacing w:val="20"/>
          <w:lang w:eastAsia="en-US"/>
        </w:rPr>
        <w:lastRenderedPageBreak/>
        <w:t>Rozwiązania zielono-błękitnej infrastruktury, retencja wód opadowych</w:t>
      </w:r>
      <w:bookmarkEnd w:id="31"/>
      <w:r w:rsidRPr="00BC6B06">
        <w:rPr>
          <w:rFonts w:ascii="Trebuchet MS" w:hAnsi="Trebuchet MS"/>
          <w:i w:val="0"/>
          <w:color w:val="auto"/>
          <w:spacing w:val="20"/>
          <w:lang w:eastAsia="en-US"/>
        </w:rPr>
        <w:t xml:space="preserve"> </w:t>
      </w:r>
    </w:p>
    <w:p w:rsidR="00C605B1" w:rsidRPr="00E80A8D" w:rsidRDefault="00C605B1" w:rsidP="00C605B1">
      <w:pPr>
        <w:numPr>
          <w:ilvl w:val="0"/>
          <w:numId w:val="14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Wody opadowe z powierzchni płaskich i retencja naturalna, która będzie priorytetem nad sztucznym nawadnianiem zieleni na placu,</w:t>
      </w:r>
    </w:p>
    <w:p w:rsidR="00C605B1" w:rsidRPr="00E80A8D" w:rsidRDefault="00C605B1" w:rsidP="00C605B1">
      <w:pPr>
        <w:numPr>
          <w:ilvl w:val="0"/>
          <w:numId w:val="14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 xml:space="preserve">Podziemny zbiornik retencyjny zlokalizowano w południowej części placu, w najniższym miejscu, tak, by osiągnąć spływ z wykorzystaniem istniejącej kanalizacji. Pojemność orientacyjna ok. </w:t>
      </w:r>
      <w:smartTag w:uri="urn:schemas-microsoft-com:office:smarttags" w:element="metricconverter">
        <w:smartTagPr>
          <w:attr w:name="ProductID" w:val="30 m3"/>
        </w:smartTagPr>
        <w:r w:rsidRPr="00E80A8D">
          <w:rPr>
            <w:rFonts w:ascii="Trebuchet MS" w:hAnsi="Trebuchet MS"/>
            <w:spacing w:val="20"/>
          </w:rPr>
          <w:t>30 m3</w:t>
        </w:r>
      </w:smartTag>
      <w:r w:rsidRPr="00E80A8D">
        <w:rPr>
          <w:rFonts w:ascii="Trebuchet MS" w:hAnsi="Trebuchet MS"/>
          <w:spacing w:val="20"/>
        </w:rPr>
        <w:t>. Zbiornik żelbetowy w gabarytach oznaczonych na rysunku, lub alternatywnie gotowy zbiornik prefabrykowany (rozwiązanie tańsze)</w:t>
      </w:r>
    </w:p>
    <w:p w:rsidR="00C605B1" w:rsidRPr="00E80A8D" w:rsidRDefault="00C605B1" w:rsidP="00C605B1">
      <w:pPr>
        <w:numPr>
          <w:ilvl w:val="0"/>
          <w:numId w:val="14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 xml:space="preserve">System podlewania roślinności na placu za pomocą deszczówki z zbiornika retencyjnego - linie kropkujące do projektowanych terenów zieleni. Opcjonalna automatyzacja nawadniania z wykorzystaniem czujników, itp. </w:t>
      </w:r>
    </w:p>
    <w:p w:rsidR="00C605B1" w:rsidRPr="00E80A8D" w:rsidRDefault="00C605B1" w:rsidP="00C605B1">
      <w:pPr>
        <w:numPr>
          <w:ilvl w:val="0"/>
          <w:numId w:val="14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 xml:space="preserve">Uwaga: wykorzystanie wody deszczowej z posadzki do podlewania roślin wymaga odpowiednich wytycznych do utrzymania czystości i odśnieżania posadzki: czyszczenie tylko wodą i piaskiem, bez używania chemikaliów i soli  </w:t>
      </w:r>
    </w:p>
    <w:p w:rsidR="00C605B1" w:rsidRPr="00E80A8D" w:rsidRDefault="00C605B1" w:rsidP="00C605B1">
      <w:pPr>
        <w:numPr>
          <w:ilvl w:val="0"/>
          <w:numId w:val="14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 xml:space="preserve">W miejscu nieczynnej, centralnie usytuowanej fontanny przewidziano zastąpienie jej nawierzchnią przepuszczalną - zielenią oraz nawierzchnią utwardzoną </w:t>
      </w:r>
    </w:p>
    <w:p w:rsidR="00C605B1" w:rsidRPr="00E80A8D" w:rsidRDefault="00C605B1" w:rsidP="00C605B1">
      <w:pPr>
        <w:numPr>
          <w:ilvl w:val="0"/>
          <w:numId w:val="14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 xml:space="preserve">Fontanna w południowej części placu zachowana, do modernizacji 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</w:p>
    <w:p w:rsidR="00C605B1" w:rsidRPr="00BC6B06" w:rsidRDefault="00C605B1" w:rsidP="00C605B1">
      <w:pPr>
        <w:pStyle w:val="Nagwek3"/>
        <w:spacing w:after="0" w:line="360" w:lineRule="auto"/>
        <w:jc w:val="left"/>
        <w:rPr>
          <w:rFonts w:ascii="Trebuchet MS" w:hAnsi="Trebuchet MS"/>
          <w:i w:val="0"/>
          <w:spacing w:val="20"/>
        </w:rPr>
      </w:pPr>
      <w:bookmarkStart w:id="32" w:name="_Toc121909504"/>
      <w:r w:rsidRPr="00BC6B06">
        <w:rPr>
          <w:rFonts w:ascii="Trebuchet MS" w:hAnsi="Trebuchet MS"/>
          <w:i w:val="0"/>
          <w:spacing w:val="20"/>
        </w:rPr>
        <w:t>Mała architektura</w:t>
      </w:r>
      <w:bookmarkEnd w:id="32"/>
    </w:p>
    <w:p w:rsidR="00C605B1" w:rsidRPr="00E80A8D" w:rsidRDefault="00C605B1" w:rsidP="00C605B1">
      <w:pPr>
        <w:numPr>
          <w:ilvl w:val="0"/>
          <w:numId w:val="13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b/>
          <w:spacing w:val="20"/>
        </w:rPr>
        <w:t>Miejsca do siedzenia</w:t>
      </w:r>
      <w:r w:rsidRPr="00E80A8D">
        <w:rPr>
          <w:rFonts w:ascii="Trebuchet MS" w:hAnsi="Trebuchet MS"/>
          <w:spacing w:val="20"/>
        </w:rPr>
        <w:t xml:space="preserve"> zlokalizowane na krawędzi wyznaczonych terenów zieleni - obudów donic: ławki bez oparć, ławki-platformy, ławki narożne, ławki z oparciami. Sugerowane rozwiązanie materiałowe: kompozyty drewnopodobne (produkt wykonany z włókien drzewnych i innych roślinnych oraz wysokiej gęstości polietylenu z dodatkami i substancjami wiążącymi, np. </w:t>
      </w:r>
      <w:r w:rsidRPr="00E80A8D">
        <w:rPr>
          <w:rFonts w:ascii="Trebuchet MS" w:hAnsi="Trebuchet MS"/>
          <w:spacing w:val="20"/>
        </w:rPr>
        <w:lastRenderedPageBreak/>
        <w:t>wpckompozyt.pl. Produkt dający wrażenie drewna, bardzo odporny na zmienne warunki atmosferyczne, prosty w obróbce, eksploatacji i czyszczeniu.</w:t>
      </w:r>
    </w:p>
    <w:p w:rsidR="00C605B1" w:rsidRPr="00E80A8D" w:rsidRDefault="00C605B1" w:rsidP="00C605B1">
      <w:pPr>
        <w:numPr>
          <w:ilvl w:val="0"/>
          <w:numId w:val="13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b/>
          <w:spacing w:val="20"/>
        </w:rPr>
        <w:t>Pergole</w:t>
      </w:r>
      <w:r w:rsidRPr="00E80A8D">
        <w:rPr>
          <w:rFonts w:ascii="Trebuchet MS" w:hAnsi="Trebuchet MS"/>
          <w:spacing w:val="20"/>
        </w:rPr>
        <w:t xml:space="preserve"> - drewniane lub kompozytowe</w:t>
      </w:r>
    </w:p>
    <w:p w:rsidR="00C605B1" w:rsidRPr="00E80A8D" w:rsidRDefault="00C605B1" w:rsidP="00C605B1">
      <w:pPr>
        <w:numPr>
          <w:ilvl w:val="0"/>
          <w:numId w:val="13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 xml:space="preserve">Opcjonalnie </w:t>
      </w:r>
      <w:r w:rsidRPr="00E80A8D">
        <w:rPr>
          <w:rFonts w:ascii="Trebuchet MS" w:hAnsi="Trebuchet MS"/>
          <w:b/>
          <w:spacing w:val="20"/>
        </w:rPr>
        <w:t>trejaże</w:t>
      </w:r>
      <w:r w:rsidRPr="00E80A8D">
        <w:rPr>
          <w:rFonts w:ascii="Trebuchet MS" w:hAnsi="Trebuchet MS"/>
          <w:spacing w:val="20"/>
        </w:rPr>
        <w:t xml:space="preserve"> pod pergolami zlokalizowanymi w południowej części placu, za ławkami, by zapewnić większy komfort korzystania z miejsc siedzących w tej części placu oraz zapewnienia większej prywatności dla osób korzystających z ogródków gastronomicznych</w:t>
      </w:r>
    </w:p>
    <w:p w:rsidR="00C605B1" w:rsidRPr="00E80A8D" w:rsidRDefault="00C605B1" w:rsidP="00C605B1">
      <w:pPr>
        <w:numPr>
          <w:ilvl w:val="0"/>
          <w:numId w:val="13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b/>
          <w:spacing w:val="20"/>
        </w:rPr>
        <w:t>Istniejące ławki</w:t>
      </w:r>
      <w:r w:rsidRPr="00E80A8D">
        <w:rPr>
          <w:rFonts w:ascii="Trebuchet MS" w:hAnsi="Trebuchet MS"/>
          <w:spacing w:val="20"/>
        </w:rPr>
        <w:t xml:space="preserve"> przesunięte i ustawione wzdłuż pasa zieleni w północnej części placu</w:t>
      </w:r>
    </w:p>
    <w:p w:rsidR="00C605B1" w:rsidRPr="00E80A8D" w:rsidRDefault="00C605B1" w:rsidP="00C605B1">
      <w:pPr>
        <w:numPr>
          <w:ilvl w:val="0"/>
          <w:numId w:val="13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b/>
          <w:spacing w:val="20"/>
        </w:rPr>
        <w:t>Istniejące stoliki</w:t>
      </w:r>
      <w:r w:rsidRPr="00E80A8D">
        <w:rPr>
          <w:rFonts w:ascii="Trebuchet MS" w:hAnsi="Trebuchet MS"/>
          <w:spacing w:val="20"/>
        </w:rPr>
        <w:t xml:space="preserve"> szachowe przesunięte z miejsca ogródków gastronomicznych </w:t>
      </w:r>
    </w:p>
    <w:p w:rsidR="00C605B1" w:rsidRPr="00E80A8D" w:rsidRDefault="00C605B1" w:rsidP="00C605B1">
      <w:pPr>
        <w:numPr>
          <w:ilvl w:val="0"/>
          <w:numId w:val="13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b/>
          <w:spacing w:val="20"/>
        </w:rPr>
        <w:t xml:space="preserve">Ogródki gastronomiczne </w:t>
      </w:r>
      <w:r w:rsidRPr="00E80A8D">
        <w:rPr>
          <w:rFonts w:ascii="Trebuchet MS" w:hAnsi="Trebuchet MS"/>
          <w:spacing w:val="20"/>
        </w:rPr>
        <w:t>w wyznaczonych miejscach, w pobliżu pawilonów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</w:p>
    <w:p w:rsidR="00C605B1" w:rsidRPr="00BC6B06" w:rsidRDefault="00C605B1" w:rsidP="00C605B1">
      <w:pPr>
        <w:pStyle w:val="Nagwek3"/>
        <w:spacing w:after="0" w:line="360" w:lineRule="auto"/>
        <w:jc w:val="left"/>
        <w:rPr>
          <w:rFonts w:ascii="Trebuchet MS" w:hAnsi="Trebuchet MS"/>
          <w:i w:val="0"/>
          <w:spacing w:val="20"/>
        </w:rPr>
      </w:pPr>
      <w:bookmarkStart w:id="33" w:name="_Toc121909505"/>
      <w:r w:rsidRPr="00BC6B06">
        <w:rPr>
          <w:rFonts w:ascii="Trebuchet MS" w:hAnsi="Trebuchet MS"/>
          <w:i w:val="0"/>
          <w:spacing w:val="20"/>
          <w:lang w:eastAsia="en-US"/>
        </w:rPr>
        <w:t xml:space="preserve">Zabudowa planowana – pawilony gastronomiczne </w:t>
      </w:r>
      <w:r w:rsidRPr="00BC6B06">
        <w:rPr>
          <w:rFonts w:ascii="Trebuchet MS" w:hAnsi="Trebuchet MS"/>
          <w:i w:val="0"/>
          <w:spacing w:val="20"/>
        </w:rPr>
        <w:t>i sanitariaty</w:t>
      </w:r>
      <w:bookmarkEnd w:id="33"/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Zaproponowano dwa pawilony gastronomiczne w południowo-wschodnim i południowo-zachodnim narożniku placu, bezpośrednio powiązane z fragmentem placu przeznaczonym pod ogródki gastronomiczne (z istniejącymi przyłączami mediów).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Pawilon 1 w południowo-wschodnim narożniku placu (bliżej ul. Niedurnego)</w:t>
      </w:r>
    </w:p>
    <w:p w:rsidR="00C605B1" w:rsidRPr="00E80A8D" w:rsidRDefault="00C605B1" w:rsidP="00C605B1">
      <w:pPr>
        <w:numPr>
          <w:ilvl w:val="0"/>
          <w:numId w:val="11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 xml:space="preserve">Lokalizacja związana z górną krawędzią istniejących schodów terenowych i związana z częściową likwidacją schodów </w:t>
      </w:r>
    </w:p>
    <w:p w:rsidR="00C605B1" w:rsidRPr="00E80A8D" w:rsidRDefault="00C605B1" w:rsidP="00C605B1">
      <w:pPr>
        <w:numPr>
          <w:ilvl w:val="0"/>
          <w:numId w:val="11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 xml:space="preserve">Powierzchnia zabudowy proponowana na rysunku - ok. </w:t>
      </w:r>
      <w:smartTag w:uri="urn:schemas-microsoft-com:office:smarttags" w:element="metricconverter">
        <w:smartTagPr>
          <w:attr w:name="ProductID" w:val="40 m2"/>
        </w:smartTagPr>
        <w:r w:rsidRPr="00E80A8D">
          <w:rPr>
            <w:rFonts w:ascii="Trebuchet MS" w:hAnsi="Trebuchet MS"/>
            <w:spacing w:val="20"/>
          </w:rPr>
          <w:t>40 m2</w:t>
        </w:r>
      </w:smartTag>
      <w:r w:rsidRPr="00E80A8D">
        <w:rPr>
          <w:rFonts w:ascii="Trebuchet MS" w:hAnsi="Trebuchet MS"/>
          <w:spacing w:val="20"/>
        </w:rPr>
        <w:t xml:space="preserve">; użytkowa - ok </w:t>
      </w:r>
      <w:smartTag w:uri="urn:schemas-microsoft-com:office:smarttags" w:element="metricconverter">
        <w:smartTagPr>
          <w:attr w:name="ProductID" w:val="15 m2"/>
        </w:smartTagPr>
        <w:r w:rsidRPr="00E80A8D">
          <w:rPr>
            <w:rFonts w:ascii="Trebuchet MS" w:hAnsi="Trebuchet MS"/>
            <w:spacing w:val="20"/>
          </w:rPr>
          <w:t>15 m2</w:t>
        </w:r>
      </w:smartTag>
      <w:r w:rsidRPr="00E80A8D">
        <w:rPr>
          <w:rFonts w:ascii="Trebuchet MS" w:hAnsi="Trebuchet MS"/>
          <w:spacing w:val="20"/>
        </w:rPr>
        <w:t xml:space="preserve">. (do weryfikacji i ew. powiększenia na etapie projektu </w:t>
      </w:r>
      <w:r w:rsidR="008A3B29">
        <w:rPr>
          <w:rFonts w:ascii="Trebuchet MS" w:hAnsi="Trebuchet MS"/>
          <w:spacing w:val="20"/>
        </w:rPr>
        <w:t>b</w:t>
      </w:r>
      <w:r w:rsidRPr="00E80A8D">
        <w:rPr>
          <w:rFonts w:ascii="Trebuchet MS" w:hAnsi="Trebuchet MS"/>
          <w:spacing w:val="20"/>
        </w:rPr>
        <w:t>udowlanego)</w:t>
      </w:r>
    </w:p>
    <w:p w:rsidR="00C605B1" w:rsidRPr="00E80A8D" w:rsidRDefault="00C605B1" w:rsidP="00C605B1">
      <w:pPr>
        <w:numPr>
          <w:ilvl w:val="0"/>
          <w:numId w:val="11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 xml:space="preserve">Trzy lokale - od strony ul. Niedurnego "kiosk" handlowy lub gastronomiczny; w części środkowej toaleta publiczna dostępna od strony północnej z poziomu placu; od zachodu mały lokal </w:t>
      </w:r>
      <w:r w:rsidRPr="00E80A8D">
        <w:rPr>
          <w:rFonts w:ascii="Trebuchet MS" w:hAnsi="Trebuchet MS"/>
          <w:spacing w:val="20"/>
        </w:rPr>
        <w:lastRenderedPageBreak/>
        <w:t>gastronomiczny obsługujący ogródki gastronomiczne po południowo-wschodniej stronie placu.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Pawilon 2 w południowo- zachodnim narożniku placu (bliżej ul. Niedurnego)</w:t>
      </w:r>
    </w:p>
    <w:p w:rsidR="00C605B1" w:rsidRPr="00E80A8D" w:rsidRDefault="00C605B1" w:rsidP="00C605B1">
      <w:pPr>
        <w:numPr>
          <w:ilvl w:val="0"/>
          <w:numId w:val="12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 xml:space="preserve">Lokalizacja związana z górną krawędzią istniejących schodów terenowych i związana z częściową likwidacją schodów </w:t>
      </w:r>
    </w:p>
    <w:p w:rsidR="00C605B1" w:rsidRPr="00E80A8D" w:rsidRDefault="00C605B1" w:rsidP="00C605B1">
      <w:pPr>
        <w:numPr>
          <w:ilvl w:val="0"/>
          <w:numId w:val="12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 xml:space="preserve">Powierzchnia zabudowy proponowana na rysunku - ok. </w:t>
      </w:r>
      <w:smartTag w:uri="urn:schemas-microsoft-com:office:smarttags" w:element="metricconverter">
        <w:smartTagPr>
          <w:attr w:name="ProductID" w:val="30 m2"/>
        </w:smartTagPr>
        <w:r w:rsidRPr="00E80A8D">
          <w:rPr>
            <w:rFonts w:ascii="Trebuchet MS" w:hAnsi="Trebuchet MS"/>
            <w:spacing w:val="20"/>
          </w:rPr>
          <w:t>30 m2</w:t>
        </w:r>
      </w:smartTag>
      <w:r w:rsidRPr="00E80A8D">
        <w:rPr>
          <w:rFonts w:ascii="Trebuchet MS" w:hAnsi="Trebuchet MS"/>
          <w:spacing w:val="20"/>
        </w:rPr>
        <w:t xml:space="preserve">; użytkowa - ok </w:t>
      </w:r>
      <w:smartTag w:uri="urn:schemas-microsoft-com:office:smarttags" w:element="metricconverter">
        <w:smartTagPr>
          <w:attr w:name="ProductID" w:val="25 m2"/>
        </w:smartTagPr>
        <w:r w:rsidRPr="00E80A8D">
          <w:rPr>
            <w:rFonts w:ascii="Trebuchet MS" w:hAnsi="Trebuchet MS"/>
            <w:spacing w:val="20"/>
          </w:rPr>
          <w:t>25 m2</w:t>
        </w:r>
      </w:smartTag>
      <w:r w:rsidRPr="00E80A8D">
        <w:rPr>
          <w:rFonts w:ascii="Trebuchet MS" w:hAnsi="Trebuchet MS"/>
          <w:spacing w:val="20"/>
        </w:rPr>
        <w:t>. (do weryfikacji i ew. powiększenia na etapie projektu budowlanego)</w:t>
      </w:r>
    </w:p>
    <w:p w:rsidR="00C605B1" w:rsidRPr="00E80A8D" w:rsidRDefault="00C605B1" w:rsidP="00C605B1">
      <w:pPr>
        <w:numPr>
          <w:ilvl w:val="0"/>
          <w:numId w:val="12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Mały lokal gastronomiczny obsługujący ogródki gastronomiczne po południowo-zachodniej stronie placu.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Sugerowane rozwiązania  materiałowe</w:t>
      </w:r>
    </w:p>
    <w:p w:rsidR="00C605B1" w:rsidRPr="00E80A8D" w:rsidRDefault="00C605B1" w:rsidP="00C605B1">
      <w:pPr>
        <w:numPr>
          <w:ilvl w:val="0"/>
          <w:numId w:val="10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Konstrukcja pawilonów lekka, stalowa lub drewniana</w:t>
      </w:r>
    </w:p>
    <w:p w:rsidR="00C605B1" w:rsidRPr="00E80A8D" w:rsidRDefault="00C605B1" w:rsidP="00C605B1">
      <w:pPr>
        <w:numPr>
          <w:ilvl w:val="0"/>
          <w:numId w:val="10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 xml:space="preserve">Forma przeszklona, elementy stalowe i drewniane. </w:t>
      </w:r>
    </w:p>
    <w:p w:rsidR="00C605B1" w:rsidRPr="00E80A8D" w:rsidRDefault="00C605B1" w:rsidP="00C605B1">
      <w:pPr>
        <w:numPr>
          <w:ilvl w:val="0"/>
          <w:numId w:val="10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Obiekt referencyjny - pawilon zrealizowany w Rudzie Śląskiej na Placu Niepodległości (2022)</w:t>
      </w:r>
    </w:p>
    <w:p w:rsidR="00C605B1" w:rsidRPr="00E80A8D" w:rsidRDefault="00C605B1" w:rsidP="00C605B1">
      <w:pPr>
        <w:numPr>
          <w:ilvl w:val="0"/>
          <w:numId w:val="10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Opcjonalnie nadwieszenia dachów płaskich nad wejścia.</w:t>
      </w:r>
    </w:p>
    <w:p w:rsidR="00C605B1" w:rsidRPr="00E80A8D" w:rsidRDefault="00C605B1" w:rsidP="00C605B1">
      <w:pPr>
        <w:numPr>
          <w:ilvl w:val="0"/>
          <w:numId w:val="10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 xml:space="preserve">Sugerowane na wizualizacjach zielone dachy  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</w:p>
    <w:p w:rsidR="00C605B1" w:rsidRPr="00BC6B06" w:rsidRDefault="00C605B1" w:rsidP="00C605B1">
      <w:pPr>
        <w:pStyle w:val="Nagwek3"/>
        <w:spacing w:after="0" w:line="360" w:lineRule="auto"/>
        <w:jc w:val="left"/>
        <w:rPr>
          <w:rFonts w:ascii="Trebuchet MS" w:hAnsi="Trebuchet MS"/>
          <w:i w:val="0"/>
          <w:spacing w:val="20"/>
        </w:rPr>
      </w:pPr>
      <w:bookmarkStart w:id="34" w:name="_Toc121909506"/>
      <w:r w:rsidRPr="00BC6B06">
        <w:rPr>
          <w:rFonts w:ascii="Trebuchet MS" w:hAnsi="Trebuchet MS"/>
          <w:i w:val="0"/>
          <w:spacing w:val="20"/>
        </w:rPr>
        <w:t>Oświetlenie</w:t>
      </w:r>
      <w:bookmarkEnd w:id="34"/>
      <w:r w:rsidRPr="00BC6B06">
        <w:rPr>
          <w:rFonts w:ascii="Trebuchet MS" w:hAnsi="Trebuchet MS"/>
          <w:i w:val="0"/>
          <w:spacing w:val="20"/>
        </w:rPr>
        <w:t xml:space="preserve"> 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Rekomendowane rozwiązania:</w:t>
      </w:r>
    </w:p>
    <w:p w:rsidR="00C605B1" w:rsidRPr="00E80A8D" w:rsidRDefault="00C605B1" w:rsidP="00C605B1">
      <w:pPr>
        <w:numPr>
          <w:ilvl w:val="0"/>
          <w:numId w:val="18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Zachowanie istniejącego oświetlenia, z przeprowadzeniem przeglądu sieci oświetlenia placu i wymianą nie działających opraw (z zastosowaniem opraw energooszczędnych LED)</w:t>
      </w:r>
    </w:p>
    <w:p w:rsidR="00C605B1" w:rsidRPr="00E80A8D" w:rsidRDefault="00C605B1" w:rsidP="00C605B1">
      <w:pPr>
        <w:numPr>
          <w:ilvl w:val="0"/>
          <w:numId w:val="18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W południowej części placu, przy paśmie ogródków gastronomicznych - latarnie w formie analogicznej do istniejących latarni przy budynku Urzędu Miasta</w:t>
      </w:r>
    </w:p>
    <w:p w:rsidR="00C605B1" w:rsidRPr="00E80A8D" w:rsidRDefault="00C605B1" w:rsidP="00C605B1">
      <w:pPr>
        <w:numPr>
          <w:ilvl w:val="0"/>
          <w:numId w:val="18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>Reflektory LED podświetlające od dołu drzewa</w:t>
      </w:r>
    </w:p>
    <w:p w:rsidR="00C605B1" w:rsidRPr="00E80A8D" w:rsidRDefault="00C605B1" w:rsidP="00C605B1">
      <w:pPr>
        <w:numPr>
          <w:ilvl w:val="0"/>
          <w:numId w:val="18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 xml:space="preserve">Paski LED w dolnych częściach "murków" okalających tereny zieleni, w szczególności przy siedziskach </w:t>
      </w:r>
    </w:p>
    <w:p w:rsidR="00C605B1" w:rsidRPr="00E80A8D" w:rsidRDefault="00C605B1" w:rsidP="00C605B1">
      <w:pPr>
        <w:numPr>
          <w:ilvl w:val="0"/>
          <w:numId w:val="18"/>
        </w:num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lastRenderedPageBreak/>
        <w:t>Opcjonalnie dodatkowe elementy w strefie gastronomicznej, np. girlandy świetlne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 xml:space="preserve">Propozycje oświetlenia pokazano na schemacie i w zestawieniu referencyjnych rozwiązań w części graficznej opracowania. 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  <w:lang w:eastAsia="en-US"/>
        </w:rPr>
      </w:pPr>
    </w:p>
    <w:p w:rsidR="00C605B1" w:rsidRPr="00BC6B06" w:rsidRDefault="00C605B1" w:rsidP="00C605B1">
      <w:pPr>
        <w:pStyle w:val="Nagwek3"/>
        <w:spacing w:after="0" w:line="360" w:lineRule="auto"/>
        <w:jc w:val="left"/>
        <w:rPr>
          <w:rFonts w:ascii="Trebuchet MS" w:hAnsi="Trebuchet MS"/>
          <w:i w:val="0"/>
          <w:spacing w:val="20"/>
          <w:lang w:eastAsia="en-US"/>
        </w:rPr>
      </w:pPr>
      <w:bookmarkStart w:id="35" w:name="_Toc121909507"/>
      <w:r w:rsidRPr="00BC6B06">
        <w:rPr>
          <w:rFonts w:ascii="Trebuchet MS" w:hAnsi="Trebuchet MS"/>
          <w:i w:val="0"/>
          <w:spacing w:val="20"/>
          <w:lang w:eastAsia="en-US"/>
        </w:rPr>
        <w:t>Założenia możliwego etapowania i wariantowania działań inwestycyjnych</w:t>
      </w:r>
      <w:bookmarkEnd w:id="35"/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  <w:lang w:eastAsia="en-US"/>
        </w:rPr>
      </w:pPr>
      <w:r w:rsidRPr="00E80A8D">
        <w:rPr>
          <w:rFonts w:ascii="Trebuchet MS" w:hAnsi="Trebuchet MS"/>
          <w:spacing w:val="20"/>
          <w:lang w:eastAsia="en-US"/>
        </w:rPr>
        <w:t xml:space="preserve">Możliwe warianty rozwiązania przedstawiono Zamawiającemu na spotkaniach roboczych, wraz z propozycjami etapowania rozwiązań. W uzgodnieniach roboczych zdecydowano pokazać jeden wariant opracowania w koncepcji. 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  <w:lang w:eastAsia="en-US"/>
        </w:rPr>
      </w:pPr>
      <w:r w:rsidRPr="00E80A8D">
        <w:rPr>
          <w:rFonts w:ascii="Trebuchet MS" w:hAnsi="Trebuchet MS"/>
          <w:spacing w:val="20"/>
          <w:lang w:eastAsia="en-US"/>
        </w:rPr>
        <w:t>Tym niemniej, możliwe elementy do wariantowania w dalszych opracowaniach (projekt budowlany, planowanie, realizacja) to:</w:t>
      </w:r>
    </w:p>
    <w:p w:rsidR="00C605B1" w:rsidRPr="00E80A8D" w:rsidRDefault="00C605B1" w:rsidP="00C605B1">
      <w:pPr>
        <w:numPr>
          <w:ilvl w:val="0"/>
          <w:numId w:val="19"/>
        </w:numPr>
        <w:spacing w:line="360" w:lineRule="auto"/>
        <w:jc w:val="left"/>
        <w:rPr>
          <w:rFonts w:ascii="Trebuchet MS" w:hAnsi="Trebuchet MS"/>
          <w:spacing w:val="20"/>
          <w:lang w:eastAsia="en-US"/>
        </w:rPr>
      </w:pPr>
      <w:r w:rsidRPr="00E80A8D">
        <w:rPr>
          <w:rFonts w:ascii="Trebuchet MS" w:hAnsi="Trebuchet MS"/>
          <w:spacing w:val="20"/>
          <w:lang w:eastAsia="en-US"/>
        </w:rPr>
        <w:t>Pas zieleni wzdłuż ul. Niedurnego wraz ze ścieżką rowerową</w:t>
      </w:r>
    </w:p>
    <w:p w:rsidR="00C605B1" w:rsidRPr="00E80A8D" w:rsidRDefault="00C605B1" w:rsidP="00C605B1">
      <w:pPr>
        <w:numPr>
          <w:ilvl w:val="0"/>
          <w:numId w:val="19"/>
        </w:numPr>
        <w:spacing w:line="360" w:lineRule="auto"/>
        <w:jc w:val="left"/>
        <w:rPr>
          <w:rFonts w:ascii="Trebuchet MS" w:hAnsi="Trebuchet MS"/>
          <w:spacing w:val="20"/>
          <w:lang w:eastAsia="en-US"/>
        </w:rPr>
      </w:pPr>
      <w:r w:rsidRPr="00E80A8D">
        <w:rPr>
          <w:rFonts w:ascii="Trebuchet MS" w:hAnsi="Trebuchet MS"/>
          <w:spacing w:val="20"/>
          <w:lang w:eastAsia="en-US"/>
        </w:rPr>
        <w:t xml:space="preserve">Dogęszczanie projektowanych terenów zieleni w przyszłości </w:t>
      </w:r>
    </w:p>
    <w:p w:rsidR="00C605B1" w:rsidRPr="00E80A8D" w:rsidRDefault="00C605B1" w:rsidP="00C605B1">
      <w:pPr>
        <w:numPr>
          <w:ilvl w:val="0"/>
          <w:numId w:val="19"/>
        </w:numPr>
        <w:spacing w:line="360" w:lineRule="auto"/>
        <w:jc w:val="left"/>
        <w:rPr>
          <w:rFonts w:ascii="Trebuchet MS" w:hAnsi="Trebuchet MS"/>
          <w:spacing w:val="20"/>
          <w:lang w:eastAsia="en-US"/>
        </w:rPr>
      </w:pPr>
      <w:r w:rsidRPr="00E80A8D">
        <w:rPr>
          <w:rFonts w:ascii="Trebuchet MS" w:hAnsi="Trebuchet MS"/>
          <w:spacing w:val="20"/>
          <w:lang w:eastAsia="en-US"/>
        </w:rPr>
        <w:t>Uspokojenie ruchu kołowego lub docelowo eliminacja ruchu kołowego z ulicy wzdłuż południowej pierzei placu</w:t>
      </w:r>
    </w:p>
    <w:p w:rsidR="00C605B1" w:rsidRPr="00E80A8D" w:rsidRDefault="00C605B1" w:rsidP="00C605B1">
      <w:pPr>
        <w:numPr>
          <w:ilvl w:val="0"/>
          <w:numId w:val="19"/>
        </w:numPr>
        <w:spacing w:line="360" w:lineRule="auto"/>
        <w:jc w:val="left"/>
        <w:rPr>
          <w:rFonts w:ascii="Trebuchet MS" w:hAnsi="Trebuchet MS"/>
          <w:spacing w:val="20"/>
          <w:lang w:eastAsia="en-US"/>
        </w:rPr>
      </w:pPr>
      <w:r w:rsidRPr="00E80A8D">
        <w:rPr>
          <w:rFonts w:ascii="Trebuchet MS" w:hAnsi="Trebuchet MS"/>
          <w:spacing w:val="20"/>
          <w:lang w:eastAsia="en-US"/>
        </w:rPr>
        <w:t xml:space="preserve">Możliwe działania w zakresie tzw. "prototypowania przestrzeni miejskiej" - np. rozpoczęcie zazielenienia placu w części przy budynku Urzędu Miasta i/lub w części przy ul. niedurnego - tymczasowe donice i siedziska instalowane, fragmentaryczne rozszczelnienie placu </w:t>
      </w:r>
    </w:p>
    <w:p w:rsidR="00C605B1" w:rsidRPr="00E80A8D" w:rsidRDefault="00C605B1" w:rsidP="00C605B1">
      <w:pPr>
        <w:numPr>
          <w:ilvl w:val="0"/>
          <w:numId w:val="19"/>
        </w:numPr>
        <w:spacing w:line="360" w:lineRule="auto"/>
        <w:jc w:val="left"/>
        <w:rPr>
          <w:rFonts w:ascii="Trebuchet MS" w:hAnsi="Trebuchet MS"/>
          <w:spacing w:val="20"/>
          <w:lang w:eastAsia="en-US"/>
        </w:rPr>
      </w:pPr>
      <w:r w:rsidRPr="00E80A8D">
        <w:rPr>
          <w:rFonts w:ascii="Trebuchet MS" w:hAnsi="Trebuchet MS"/>
          <w:spacing w:val="20"/>
          <w:lang w:eastAsia="en-US"/>
        </w:rPr>
        <w:t xml:space="preserve">Możliwość etapowej realizacji pawilonów gastronomicznych, niezależnie od realizacji zagospodarowania placu; w tym ew. prototypowanie za pomocą tymczasowych obiektów gastronomicznych lub </w:t>
      </w:r>
      <w:proofErr w:type="spellStart"/>
      <w:r w:rsidRPr="00E80A8D">
        <w:rPr>
          <w:rFonts w:ascii="Trebuchet MS" w:hAnsi="Trebuchet MS"/>
          <w:spacing w:val="20"/>
          <w:lang w:eastAsia="en-US"/>
        </w:rPr>
        <w:t>foodtrucków</w:t>
      </w:r>
      <w:proofErr w:type="spellEnd"/>
      <w:r w:rsidRPr="00E80A8D">
        <w:rPr>
          <w:rFonts w:ascii="Trebuchet MS" w:hAnsi="Trebuchet MS"/>
          <w:spacing w:val="20"/>
          <w:lang w:eastAsia="en-US"/>
        </w:rPr>
        <w:t>.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  <w:lang w:eastAsia="en-US"/>
        </w:rPr>
      </w:pP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</w:p>
    <w:p w:rsidR="00C605B1" w:rsidRPr="00BC6B06" w:rsidRDefault="00C605B1" w:rsidP="00C605B1">
      <w:pPr>
        <w:pStyle w:val="Nagwek3"/>
        <w:spacing w:after="0" w:line="360" w:lineRule="auto"/>
        <w:jc w:val="left"/>
        <w:rPr>
          <w:rFonts w:ascii="Trebuchet MS" w:hAnsi="Trebuchet MS"/>
          <w:i w:val="0"/>
          <w:spacing w:val="20"/>
        </w:rPr>
      </w:pPr>
      <w:bookmarkStart w:id="36" w:name="_Toc121909508"/>
      <w:r w:rsidRPr="00BC6B06">
        <w:rPr>
          <w:rFonts w:ascii="Trebuchet MS" w:hAnsi="Trebuchet MS"/>
          <w:i w:val="0"/>
          <w:spacing w:val="20"/>
        </w:rPr>
        <w:t>Orientacyjne zestawienie powierzchni</w:t>
      </w:r>
      <w:bookmarkEnd w:id="36"/>
    </w:p>
    <w:tbl>
      <w:tblPr>
        <w:tblW w:w="9241" w:type="dxa"/>
        <w:tblInd w:w="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20" w:firstRow="1" w:lastRow="0" w:firstColumn="0" w:lastColumn="0" w:noHBand="0" w:noVBand="0"/>
        <w:tblCaption w:val="Orientacyjne zestawienie powierzchni"/>
        <w:tblDescription w:val="Tabela pokazuje, jaka powierzchnia placu powinna być przeznaczona na zieleń, powierzchnie przepuszczalne i inne"/>
      </w:tblPr>
      <w:tblGrid>
        <w:gridCol w:w="7579"/>
        <w:gridCol w:w="1890"/>
      </w:tblGrid>
      <w:tr w:rsidR="00525F28" w:rsidRPr="00525F28" w:rsidTr="00525F28">
        <w:trPr>
          <w:trHeight w:val="345"/>
        </w:trPr>
        <w:tc>
          <w:tcPr>
            <w:tcW w:w="7579" w:type="dxa"/>
            <w:shd w:val="clear" w:color="auto" w:fill="auto"/>
            <w:noWrap/>
            <w:vAlign w:val="bottom"/>
          </w:tcPr>
          <w:p w:rsidR="00525F28" w:rsidRPr="00525F28" w:rsidRDefault="00525F28" w:rsidP="00DF27EA">
            <w:pPr>
              <w:suppressAutoHyphens w:val="0"/>
              <w:spacing w:line="360" w:lineRule="auto"/>
              <w:jc w:val="left"/>
              <w:rPr>
                <w:rFonts w:ascii="Trebuchet MS" w:hAnsi="Trebuchet MS" w:cs="Arial"/>
                <w:b/>
                <w:color w:val="000000"/>
                <w:spacing w:val="20"/>
                <w:szCs w:val="24"/>
              </w:rPr>
            </w:pPr>
            <w:r w:rsidRPr="00525F28">
              <w:rPr>
                <w:rFonts w:ascii="Trebuchet MS" w:hAnsi="Trebuchet MS" w:cs="Arial"/>
                <w:b/>
                <w:color w:val="000000"/>
                <w:spacing w:val="20"/>
                <w:szCs w:val="24"/>
              </w:rPr>
              <w:t>Element przestrzeni</w:t>
            </w:r>
          </w:p>
        </w:tc>
        <w:tc>
          <w:tcPr>
            <w:tcW w:w="1662" w:type="dxa"/>
            <w:shd w:val="clear" w:color="auto" w:fill="auto"/>
            <w:noWrap/>
            <w:vAlign w:val="bottom"/>
          </w:tcPr>
          <w:p w:rsidR="00525F28" w:rsidRPr="00525F28" w:rsidRDefault="00525F28" w:rsidP="00525F28">
            <w:pPr>
              <w:suppressAutoHyphens w:val="0"/>
              <w:spacing w:line="360" w:lineRule="auto"/>
              <w:jc w:val="right"/>
              <w:rPr>
                <w:rFonts w:ascii="Trebuchet MS" w:hAnsi="Trebuchet MS" w:cs="Arial"/>
                <w:b/>
                <w:color w:val="000000"/>
                <w:spacing w:val="20"/>
                <w:szCs w:val="24"/>
              </w:rPr>
            </w:pPr>
            <w:r w:rsidRPr="00525F28">
              <w:rPr>
                <w:rFonts w:ascii="Trebuchet MS" w:hAnsi="Trebuchet MS" w:cs="Arial"/>
                <w:b/>
                <w:color w:val="000000"/>
                <w:spacing w:val="20"/>
                <w:szCs w:val="24"/>
              </w:rPr>
              <w:t>Powierzchnia</w:t>
            </w:r>
          </w:p>
        </w:tc>
      </w:tr>
      <w:tr w:rsidR="00525F28" w:rsidRPr="00E80A8D" w:rsidTr="00525F28">
        <w:trPr>
          <w:trHeight w:val="345"/>
        </w:trPr>
        <w:tc>
          <w:tcPr>
            <w:tcW w:w="7579" w:type="dxa"/>
            <w:shd w:val="clear" w:color="auto" w:fill="auto"/>
            <w:noWrap/>
            <w:vAlign w:val="bottom"/>
          </w:tcPr>
          <w:p w:rsidR="00525F28" w:rsidRPr="00E80A8D" w:rsidRDefault="00525F28" w:rsidP="00DF27EA">
            <w:pPr>
              <w:suppressAutoHyphens w:val="0"/>
              <w:spacing w:line="360" w:lineRule="auto"/>
              <w:jc w:val="left"/>
              <w:rPr>
                <w:rFonts w:ascii="Trebuchet MS" w:hAnsi="Trebuchet MS" w:cs="Arial"/>
                <w:color w:val="000000"/>
                <w:spacing w:val="20"/>
                <w:szCs w:val="24"/>
              </w:rPr>
            </w:pPr>
            <w:r w:rsidRPr="00E80A8D">
              <w:rPr>
                <w:rFonts w:ascii="Trebuchet MS" w:hAnsi="Trebuchet MS" w:cs="Arial"/>
                <w:color w:val="000000"/>
                <w:spacing w:val="20"/>
                <w:szCs w:val="24"/>
              </w:rPr>
              <w:t>Powierzchnia całkowita placu</w:t>
            </w:r>
          </w:p>
        </w:tc>
        <w:tc>
          <w:tcPr>
            <w:tcW w:w="1662" w:type="dxa"/>
            <w:shd w:val="clear" w:color="auto" w:fill="auto"/>
            <w:noWrap/>
            <w:vAlign w:val="bottom"/>
          </w:tcPr>
          <w:p w:rsidR="00525F28" w:rsidRPr="00E80A8D" w:rsidRDefault="00525F28" w:rsidP="00525F28">
            <w:pPr>
              <w:suppressAutoHyphens w:val="0"/>
              <w:spacing w:line="360" w:lineRule="auto"/>
              <w:jc w:val="right"/>
              <w:rPr>
                <w:rFonts w:ascii="Trebuchet MS" w:hAnsi="Trebuchet MS" w:cs="Arial"/>
                <w:color w:val="000000"/>
                <w:spacing w:val="20"/>
                <w:szCs w:val="24"/>
              </w:rPr>
            </w:pPr>
            <w:r w:rsidRPr="00E80A8D">
              <w:rPr>
                <w:rFonts w:ascii="Trebuchet MS" w:hAnsi="Trebuchet MS" w:cs="Arial"/>
                <w:color w:val="000000"/>
                <w:spacing w:val="20"/>
                <w:szCs w:val="24"/>
              </w:rPr>
              <w:t xml:space="preserve"> ok.5000</w:t>
            </w:r>
            <w:r>
              <w:rPr>
                <w:rFonts w:ascii="Trebuchet MS" w:hAnsi="Trebuchet MS" w:cs="Arial"/>
                <w:color w:val="000000"/>
                <w:spacing w:val="20"/>
                <w:szCs w:val="24"/>
              </w:rPr>
              <w:t xml:space="preserve"> </w:t>
            </w:r>
            <w:r w:rsidRPr="00E80A8D">
              <w:rPr>
                <w:rFonts w:ascii="Trebuchet MS" w:hAnsi="Trebuchet MS" w:cs="Arial"/>
                <w:color w:val="000000"/>
                <w:spacing w:val="20"/>
                <w:szCs w:val="24"/>
              </w:rPr>
              <w:t>m</w:t>
            </w:r>
            <w:r w:rsidRPr="00E80A8D">
              <w:rPr>
                <w:rFonts w:ascii="Trebuchet MS" w:hAnsi="Trebuchet MS" w:cs="Arial"/>
                <w:color w:val="000000"/>
                <w:spacing w:val="20"/>
                <w:szCs w:val="24"/>
                <w:vertAlign w:val="superscript"/>
              </w:rPr>
              <w:t>2</w:t>
            </w:r>
          </w:p>
        </w:tc>
      </w:tr>
      <w:tr w:rsidR="00525F28" w:rsidRPr="00E80A8D" w:rsidTr="00BD73BE">
        <w:trPr>
          <w:trHeight w:val="345"/>
        </w:trPr>
        <w:tc>
          <w:tcPr>
            <w:tcW w:w="7579" w:type="dxa"/>
            <w:shd w:val="clear" w:color="auto" w:fill="auto"/>
            <w:noWrap/>
            <w:vAlign w:val="bottom"/>
          </w:tcPr>
          <w:p w:rsidR="00525F28" w:rsidRPr="00E80A8D" w:rsidRDefault="00525F28" w:rsidP="00DF27EA">
            <w:pPr>
              <w:suppressAutoHyphens w:val="0"/>
              <w:spacing w:line="360" w:lineRule="auto"/>
              <w:jc w:val="left"/>
              <w:rPr>
                <w:rFonts w:ascii="Trebuchet MS" w:hAnsi="Trebuchet MS" w:cs="Arial"/>
                <w:color w:val="000000"/>
                <w:spacing w:val="20"/>
                <w:szCs w:val="24"/>
              </w:rPr>
            </w:pPr>
            <w:r w:rsidRPr="00E80A8D">
              <w:rPr>
                <w:rFonts w:ascii="Trebuchet MS" w:hAnsi="Trebuchet MS" w:cs="Arial"/>
                <w:color w:val="000000"/>
                <w:spacing w:val="20"/>
                <w:szCs w:val="24"/>
              </w:rPr>
              <w:t xml:space="preserve">zieleń projektowana </w:t>
            </w:r>
            <w:r w:rsidRPr="0057374E">
              <w:rPr>
                <w:rFonts w:ascii="Trebuchet MS" w:hAnsi="Trebuchet MS" w:cs="Arial"/>
                <w:iCs/>
                <w:color w:val="000000"/>
                <w:spacing w:val="20"/>
                <w:szCs w:val="24"/>
              </w:rPr>
              <w:t>(usunięcie i rozszczelnienie istniejącej nawierzchni)</w:t>
            </w:r>
          </w:p>
        </w:tc>
        <w:tc>
          <w:tcPr>
            <w:tcW w:w="1662" w:type="dxa"/>
            <w:shd w:val="clear" w:color="auto" w:fill="auto"/>
            <w:noWrap/>
            <w:vAlign w:val="bottom"/>
          </w:tcPr>
          <w:p w:rsidR="00525F28" w:rsidRPr="00E80A8D" w:rsidRDefault="00525F28" w:rsidP="00525F28">
            <w:pPr>
              <w:suppressAutoHyphens w:val="0"/>
              <w:spacing w:line="360" w:lineRule="auto"/>
              <w:jc w:val="right"/>
              <w:rPr>
                <w:rFonts w:ascii="Trebuchet MS" w:hAnsi="Trebuchet MS" w:cs="Arial"/>
                <w:color w:val="000000"/>
                <w:spacing w:val="20"/>
                <w:szCs w:val="24"/>
              </w:rPr>
            </w:pPr>
            <w:r w:rsidRPr="00E80A8D">
              <w:rPr>
                <w:rFonts w:ascii="Trebuchet MS" w:hAnsi="Trebuchet MS" w:cs="Arial"/>
                <w:color w:val="000000"/>
                <w:spacing w:val="20"/>
                <w:szCs w:val="24"/>
              </w:rPr>
              <w:t>1019</w:t>
            </w:r>
            <w:r>
              <w:rPr>
                <w:rFonts w:ascii="Trebuchet MS" w:hAnsi="Trebuchet MS" w:cs="Arial"/>
                <w:color w:val="000000"/>
                <w:spacing w:val="20"/>
                <w:szCs w:val="24"/>
              </w:rPr>
              <w:t xml:space="preserve"> </w:t>
            </w:r>
            <w:r w:rsidRPr="00E80A8D">
              <w:rPr>
                <w:rFonts w:ascii="Trebuchet MS" w:hAnsi="Trebuchet MS" w:cs="Arial"/>
                <w:color w:val="000000"/>
                <w:spacing w:val="20"/>
                <w:szCs w:val="24"/>
              </w:rPr>
              <w:t>m</w:t>
            </w:r>
            <w:r w:rsidRPr="00E80A8D">
              <w:rPr>
                <w:rFonts w:ascii="Trebuchet MS" w:hAnsi="Trebuchet MS" w:cs="Arial"/>
                <w:color w:val="000000"/>
                <w:spacing w:val="20"/>
                <w:szCs w:val="24"/>
                <w:vertAlign w:val="superscript"/>
              </w:rPr>
              <w:t>2</w:t>
            </w:r>
          </w:p>
        </w:tc>
      </w:tr>
      <w:tr w:rsidR="00525F28" w:rsidRPr="00E80A8D" w:rsidTr="00BD73BE">
        <w:trPr>
          <w:trHeight w:val="345"/>
        </w:trPr>
        <w:tc>
          <w:tcPr>
            <w:tcW w:w="7579" w:type="dxa"/>
            <w:shd w:val="clear" w:color="auto" w:fill="auto"/>
            <w:noWrap/>
            <w:vAlign w:val="bottom"/>
          </w:tcPr>
          <w:p w:rsidR="00525F28" w:rsidRPr="00E80A8D" w:rsidRDefault="00525F28" w:rsidP="00DF27EA">
            <w:pPr>
              <w:suppressAutoHyphens w:val="0"/>
              <w:spacing w:line="360" w:lineRule="auto"/>
              <w:jc w:val="left"/>
              <w:rPr>
                <w:rFonts w:ascii="Trebuchet MS" w:hAnsi="Trebuchet MS" w:cs="Arial"/>
                <w:color w:val="000000"/>
                <w:spacing w:val="20"/>
                <w:szCs w:val="24"/>
              </w:rPr>
            </w:pPr>
            <w:r w:rsidRPr="00E80A8D">
              <w:rPr>
                <w:rFonts w:ascii="Trebuchet MS" w:hAnsi="Trebuchet MS" w:cs="Arial"/>
                <w:color w:val="000000"/>
                <w:spacing w:val="20"/>
                <w:szCs w:val="24"/>
              </w:rPr>
              <w:lastRenderedPageBreak/>
              <w:t>nawierzchnia przepuszczalna</w:t>
            </w:r>
            <w:r w:rsidRPr="00E80A8D">
              <w:rPr>
                <w:rFonts w:ascii="Trebuchet MS" w:hAnsi="Trebuchet MS" w:cs="Arial"/>
                <w:i/>
                <w:iCs/>
                <w:color w:val="000000"/>
                <w:spacing w:val="20"/>
                <w:szCs w:val="24"/>
              </w:rPr>
              <w:t xml:space="preserve"> </w:t>
            </w:r>
            <w:r w:rsidRPr="0057374E">
              <w:rPr>
                <w:rFonts w:ascii="Trebuchet MS" w:hAnsi="Trebuchet MS" w:cs="Arial"/>
                <w:iCs/>
                <w:color w:val="000000"/>
                <w:spacing w:val="20"/>
                <w:szCs w:val="24"/>
              </w:rPr>
              <w:t>(usunięcie i rozszczelnienie istniejącej nawierzchni)</w:t>
            </w:r>
          </w:p>
        </w:tc>
        <w:tc>
          <w:tcPr>
            <w:tcW w:w="1662" w:type="dxa"/>
            <w:shd w:val="clear" w:color="auto" w:fill="auto"/>
            <w:noWrap/>
            <w:vAlign w:val="bottom"/>
          </w:tcPr>
          <w:p w:rsidR="00525F28" w:rsidRPr="00E80A8D" w:rsidRDefault="00525F28" w:rsidP="00525F28">
            <w:pPr>
              <w:suppressAutoHyphens w:val="0"/>
              <w:spacing w:line="360" w:lineRule="auto"/>
              <w:jc w:val="right"/>
              <w:rPr>
                <w:rFonts w:ascii="Trebuchet MS" w:hAnsi="Trebuchet MS" w:cs="Arial"/>
                <w:color w:val="000000"/>
                <w:spacing w:val="20"/>
                <w:szCs w:val="24"/>
              </w:rPr>
            </w:pPr>
            <w:r w:rsidRPr="00E80A8D">
              <w:rPr>
                <w:rFonts w:ascii="Trebuchet MS" w:hAnsi="Trebuchet MS" w:cs="Arial"/>
                <w:color w:val="000000"/>
                <w:spacing w:val="20"/>
                <w:szCs w:val="24"/>
              </w:rPr>
              <w:t>85</w:t>
            </w:r>
            <w:r>
              <w:rPr>
                <w:rFonts w:ascii="Trebuchet MS" w:hAnsi="Trebuchet MS" w:cs="Arial"/>
                <w:color w:val="000000"/>
                <w:spacing w:val="20"/>
                <w:szCs w:val="24"/>
              </w:rPr>
              <w:t xml:space="preserve"> </w:t>
            </w:r>
            <w:r w:rsidRPr="00E80A8D">
              <w:rPr>
                <w:rFonts w:ascii="Trebuchet MS" w:hAnsi="Trebuchet MS" w:cs="Arial"/>
                <w:color w:val="000000"/>
                <w:spacing w:val="20"/>
                <w:szCs w:val="24"/>
              </w:rPr>
              <w:t>m</w:t>
            </w:r>
            <w:r w:rsidRPr="00E80A8D">
              <w:rPr>
                <w:rFonts w:ascii="Trebuchet MS" w:hAnsi="Trebuchet MS" w:cs="Arial"/>
                <w:color w:val="000000"/>
                <w:spacing w:val="20"/>
                <w:szCs w:val="24"/>
                <w:vertAlign w:val="superscript"/>
              </w:rPr>
              <w:t>2</w:t>
            </w:r>
          </w:p>
        </w:tc>
      </w:tr>
      <w:tr w:rsidR="00525F28" w:rsidRPr="00E80A8D" w:rsidTr="00BD73BE">
        <w:trPr>
          <w:trHeight w:val="345"/>
        </w:trPr>
        <w:tc>
          <w:tcPr>
            <w:tcW w:w="7579" w:type="dxa"/>
            <w:shd w:val="clear" w:color="auto" w:fill="auto"/>
            <w:noWrap/>
            <w:vAlign w:val="bottom"/>
          </w:tcPr>
          <w:p w:rsidR="00525F28" w:rsidRPr="00E80A8D" w:rsidRDefault="00525F28" w:rsidP="00DF27EA">
            <w:pPr>
              <w:suppressAutoHyphens w:val="0"/>
              <w:spacing w:line="360" w:lineRule="auto"/>
              <w:jc w:val="left"/>
              <w:rPr>
                <w:rFonts w:ascii="Trebuchet MS" w:hAnsi="Trebuchet MS" w:cs="Arial"/>
                <w:color w:val="000000"/>
                <w:spacing w:val="20"/>
                <w:szCs w:val="24"/>
              </w:rPr>
            </w:pPr>
            <w:r w:rsidRPr="00E80A8D">
              <w:rPr>
                <w:rFonts w:ascii="Trebuchet MS" w:hAnsi="Trebuchet MS" w:cs="Arial"/>
                <w:color w:val="000000"/>
                <w:spacing w:val="20"/>
                <w:szCs w:val="24"/>
              </w:rPr>
              <w:t>rozebrana nawierzchnia ułożona w nowych miejscach</w:t>
            </w:r>
          </w:p>
        </w:tc>
        <w:tc>
          <w:tcPr>
            <w:tcW w:w="1662" w:type="dxa"/>
            <w:shd w:val="clear" w:color="auto" w:fill="auto"/>
            <w:noWrap/>
            <w:vAlign w:val="bottom"/>
          </w:tcPr>
          <w:p w:rsidR="00525F28" w:rsidRPr="00E80A8D" w:rsidRDefault="00525F28" w:rsidP="00525F28">
            <w:pPr>
              <w:suppressAutoHyphens w:val="0"/>
              <w:spacing w:line="360" w:lineRule="auto"/>
              <w:jc w:val="right"/>
              <w:rPr>
                <w:rFonts w:ascii="Trebuchet MS" w:hAnsi="Trebuchet MS" w:cs="Arial"/>
                <w:color w:val="000000"/>
                <w:spacing w:val="20"/>
                <w:szCs w:val="24"/>
              </w:rPr>
            </w:pPr>
            <w:r w:rsidRPr="00E80A8D">
              <w:rPr>
                <w:rFonts w:ascii="Trebuchet MS" w:hAnsi="Trebuchet MS" w:cs="Arial"/>
                <w:color w:val="000000"/>
                <w:spacing w:val="20"/>
                <w:szCs w:val="24"/>
              </w:rPr>
              <w:t>358</w:t>
            </w:r>
            <w:r>
              <w:rPr>
                <w:rFonts w:ascii="Trebuchet MS" w:hAnsi="Trebuchet MS" w:cs="Arial"/>
                <w:color w:val="000000"/>
                <w:spacing w:val="20"/>
                <w:szCs w:val="24"/>
              </w:rPr>
              <w:t xml:space="preserve"> </w:t>
            </w:r>
            <w:r w:rsidRPr="00E80A8D">
              <w:rPr>
                <w:rFonts w:ascii="Trebuchet MS" w:hAnsi="Trebuchet MS" w:cs="Arial"/>
                <w:color w:val="000000"/>
                <w:spacing w:val="20"/>
                <w:szCs w:val="24"/>
              </w:rPr>
              <w:t>m</w:t>
            </w:r>
            <w:r w:rsidRPr="00E80A8D">
              <w:rPr>
                <w:rFonts w:ascii="Trebuchet MS" w:hAnsi="Trebuchet MS" w:cs="Arial"/>
                <w:color w:val="000000"/>
                <w:spacing w:val="20"/>
                <w:szCs w:val="24"/>
                <w:vertAlign w:val="superscript"/>
              </w:rPr>
              <w:t>2</w:t>
            </w:r>
          </w:p>
        </w:tc>
      </w:tr>
      <w:tr w:rsidR="00525F28" w:rsidRPr="00E80A8D" w:rsidTr="00BD73BE">
        <w:trPr>
          <w:trHeight w:val="345"/>
        </w:trPr>
        <w:tc>
          <w:tcPr>
            <w:tcW w:w="7579" w:type="dxa"/>
            <w:shd w:val="clear" w:color="auto" w:fill="auto"/>
            <w:noWrap/>
            <w:vAlign w:val="bottom"/>
          </w:tcPr>
          <w:p w:rsidR="00525F28" w:rsidRPr="00E80A8D" w:rsidRDefault="00525F28" w:rsidP="00DF27EA">
            <w:pPr>
              <w:suppressAutoHyphens w:val="0"/>
              <w:spacing w:line="360" w:lineRule="auto"/>
              <w:jc w:val="left"/>
              <w:rPr>
                <w:rFonts w:ascii="Trebuchet MS" w:hAnsi="Trebuchet MS" w:cs="Arial"/>
                <w:color w:val="000000"/>
                <w:spacing w:val="20"/>
                <w:szCs w:val="24"/>
              </w:rPr>
            </w:pPr>
            <w:r w:rsidRPr="00E80A8D">
              <w:rPr>
                <w:rFonts w:ascii="Trebuchet MS" w:hAnsi="Trebuchet MS" w:cs="Arial"/>
                <w:color w:val="000000"/>
                <w:spacing w:val="20"/>
                <w:szCs w:val="24"/>
              </w:rPr>
              <w:t>nowa nawierzchnia drewniana</w:t>
            </w:r>
          </w:p>
        </w:tc>
        <w:tc>
          <w:tcPr>
            <w:tcW w:w="1662" w:type="dxa"/>
            <w:shd w:val="clear" w:color="auto" w:fill="auto"/>
            <w:noWrap/>
            <w:vAlign w:val="bottom"/>
          </w:tcPr>
          <w:p w:rsidR="00525F28" w:rsidRPr="00E80A8D" w:rsidRDefault="00525F28" w:rsidP="00525F28">
            <w:pPr>
              <w:suppressAutoHyphens w:val="0"/>
              <w:spacing w:line="360" w:lineRule="auto"/>
              <w:jc w:val="right"/>
              <w:rPr>
                <w:rFonts w:ascii="Trebuchet MS" w:hAnsi="Trebuchet MS" w:cs="Arial"/>
                <w:color w:val="000000"/>
                <w:spacing w:val="20"/>
                <w:szCs w:val="24"/>
              </w:rPr>
            </w:pPr>
            <w:r w:rsidRPr="00E80A8D">
              <w:rPr>
                <w:rFonts w:ascii="Trebuchet MS" w:hAnsi="Trebuchet MS" w:cs="Arial"/>
                <w:color w:val="000000"/>
                <w:spacing w:val="20"/>
                <w:szCs w:val="24"/>
              </w:rPr>
              <w:t>31</w:t>
            </w:r>
            <w:r>
              <w:rPr>
                <w:rFonts w:ascii="Trebuchet MS" w:hAnsi="Trebuchet MS" w:cs="Arial"/>
                <w:color w:val="000000"/>
                <w:spacing w:val="20"/>
                <w:szCs w:val="24"/>
              </w:rPr>
              <w:t xml:space="preserve"> </w:t>
            </w:r>
            <w:r w:rsidRPr="00E80A8D">
              <w:rPr>
                <w:rFonts w:ascii="Trebuchet MS" w:hAnsi="Trebuchet MS" w:cs="Arial"/>
                <w:color w:val="000000"/>
                <w:spacing w:val="20"/>
                <w:szCs w:val="24"/>
              </w:rPr>
              <w:t>m</w:t>
            </w:r>
            <w:r w:rsidRPr="00E80A8D">
              <w:rPr>
                <w:rFonts w:ascii="Trebuchet MS" w:hAnsi="Trebuchet MS" w:cs="Arial"/>
                <w:color w:val="000000"/>
                <w:spacing w:val="20"/>
                <w:szCs w:val="24"/>
                <w:vertAlign w:val="superscript"/>
              </w:rPr>
              <w:t>2</w:t>
            </w:r>
          </w:p>
        </w:tc>
      </w:tr>
      <w:tr w:rsidR="00525F28" w:rsidRPr="00E80A8D" w:rsidTr="00BD73BE">
        <w:trPr>
          <w:trHeight w:val="345"/>
        </w:trPr>
        <w:tc>
          <w:tcPr>
            <w:tcW w:w="7579" w:type="dxa"/>
            <w:shd w:val="clear" w:color="auto" w:fill="auto"/>
            <w:noWrap/>
            <w:vAlign w:val="bottom"/>
          </w:tcPr>
          <w:p w:rsidR="00525F28" w:rsidRPr="00E80A8D" w:rsidRDefault="00525F28" w:rsidP="00DF27EA">
            <w:pPr>
              <w:suppressAutoHyphens w:val="0"/>
              <w:spacing w:line="360" w:lineRule="auto"/>
              <w:jc w:val="left"/>
              <w:rPr>
                <w:rFonts w:ascii="Trebuchet MS" w:hAnsi="Trebuchet MS" w:cs="Arial"/>
                <w:color w:val="000000"/>
                <w:spacing w:val="20"/>
                <w:szCs w:val="24"/>
              </w:rPr>
            </w:pPr>
            <w:r w:rsidRPr="00E80A8D">
              <w:rPr>
                <w:rFonts w:ascii="Trebuchet MS" w:hAnsi="Trebuchet MS" w:cs="Arial"/>
                <w:color w:val="000000"/>
                <w:spacing w:val="20"/>
                <w:szCs w:val="24"/>
              </w:rPr>
              <w:t>przełożenie nawierzchni systemem antykompresyjnym</w:t>
            </w:r>
          </w:p>
        </w:tc>
        <w:tc>
          <w:tcPr>
            <w:tcW w:w="1662" w:type="dxa"/>
            <w:shd w:val="clear" w:color="auto" w:fill="auto"/>
            <w:noWrap/>
            <w:vAlign w:val="bottom"/>
          </w:tcPr>
          <w:p w:rsidR="00525F28" w:rsidRPr="00E80A8D" w:rsidRDefault="00525F28" w:rsidP="00525F28">
            <w:pPr>
              <w:suppressAutoHyphens w:val="0"/>
              <w:spacing w:line="360" w:lineRule="auto"/>
              <w:jc w:val="right"/>
              <w:rPr>
                <w:rFonts w:ascii="Trebuchet MS" w:hAnsi="Trebuchet MS" w:cs="Arial"/>
                <w:color w:val="000000"/>
                <w:spacing w:val="20"/>
                <w:szCs w:val="24"/>
              </w:rPr>
            </w:pPr>
            <w:r w:rsidRPr="00E80A8D">
              <w:rPr>
                <w:rFonts w:ascii="Trebuchet MS" w:hAnsi="Trebuchet MS" w:cs="Arial"/>
                <w:color w:val="000000"/>
                <w:spacing w:val="20"/>
                <w:szCs w:val="24"/>
              </w:rPr>
              <w:t>162</w:t>
            </w:r>
            <w:r>
              <w:rPr>
                <w:rFonts w:ascii="Trebuchet MS" w:hAnsi="Trebuchet MS" w:cs="Arial"/>
                <w:color w:val="000000"/>
                <w:spacing w:val="20"/>
                <w:szCs w:val="24"/>
              </w:rPr>
              <w:t xml:space="preserve"> </w:t>
            </w:r>
            <w:r w:rsidRPr="00E80A8D">
              <w:rPr>
                <w:rFonts w:ascii="Trebuchet MS" w:hAnsi="Trebuchet MS" w:cs="Arial"/>
                <w:color w:val="000000"/>
                <w:spacing w:val="20"/>
                <w:szCs w:val="24"/>
              </w:rPr>
              <w:t>m</w:t>
            </w:r>
            <w:r w:rsidRPr="00E80A8D">
              <w:rPr>
                <w:rFonts w:ascii="Trebuchet MS" w:hAnsi="Trebuchet MS" w:cs="Arial"/>
                <w:color w:val="000000"/>
                <w:spacing w:val="20"/>
                <w:szCs w:val="24"/>
                <w:vertAlign w:val="superscript"/>
              </w:rPr>
              <w:t>2</w:t>
            </w:r>
          </w:p>
        </w:tc>
      </w:tr>
      <w:tr w:rsidR="00525F28" w:rsidRPr="00E80A8D" w:rsidTr="00BD73BE">
        <w:trPr>
          <w:trHeight w:val="345"/>
        </w:trPr>
        <w:tc>
          <w:tcPr>
            <w:tcW w:w="757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25F28" w:rsidRPr="00E80A8D" w:rsidRDefault="00525F28" w:rsidP="00DF27EA">
            <w:pPr>
              <w:suppressAutoHyphens w:val="0"/>
              <w:spacing w:line="360" w:lineRule="auto"/>
              <w:jc w:val="left"/>
              <w:rPr>
                <w:rFonts w:ascii="Trebuchet MS" w:hAnsi="Trebuchet MS" w:cs="Arial"/>
                <w:color w:val="000000"/>
                <w:spacing w:val="20"/>
                <w:szCs w:val="24"/>
              </w:rPr>
            </w:pPr>
            <w:r w:rsidRPr="00E80A8D">
              <w:rPr>
                <w:rFonts w:ascii="Trebuchet MS" w:hAnsi="Trebuchet MS" w:cs="Arial"/>
                <w:color w:val="000000"/>
                <w:spacing w:val="20"/>
                <w:szCs w:val="24"/>
              </w:rPr>
              <w:t>pawilony gastronomiczne</w:t>
            </w:r>
          </w:p>
        </w:tc>
        <w:tc>
          <w:tcPr>
            <w:tcW w:w="166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25F28" w:rsidRPr="00E80A8D" w:rsidRDefault="00525F28" w:rsidP="00525F28">
            <w:pPr>
              <w:suppressAutoHyphens w:val="0"/>
              <w:spacing w:line="360" w:lineRule="auto"/>
              <w:jc w:val="right"/>
              <w:rPr>
                <w:rFonts w:ascii="Trebuchet MS" w:hAnsi="Trebuchet MS" w:cs="Arial"/>
                <w:color w:val="000000"/>
                <w:spacing w:val="20"/>
                <w:szCs w:val="24"/>
              </w:rPr>
            </w:pPr>
            <w:r w:rsidRPr="00E80A8D">
              <w:rPr>
                <w:rFonts w:ascii="Trebuchet MS" w:hAnsi="Trebuchet MS" w:cs="Arial"/>
                <w:color w:val="000000"/>
                <w:spacing w:val="20"/>
                <w:szCs w:val="24"/>
              </w:rPr>
              <w:t>79</w:t>
            </w:r>
            <w:r>
              <w:rPr>
                <w:rFonts w:ascii="Trebuchet MS" w:hAnsi="Trebuchet MS" w:cs="Arial"/>
                <w:color w:val="000000"/>
                <w:spacing w:val="20"/>
                <w:szCs w:val="24"/>
              </w:rPr>
              <w:t xml:space="preserve"> </w:t>
            </w:r>
            <w:r w:rsidRPr="00E80A8D">
              <w:rPr>
                <w:rFonts w:ascii="Trebuchet MS" w:hAnsi="Trebuchet MS" w:cs="Arial"/>
                <w:color w:val="000000"/>
                <w:spacing w:val="20"/>
                <w:szCs w:val="24"/>
              </w:rPr>
              <w:t>m</w:t>
            </w:r>
            <w:r w:rsidRPr="00E80A8D">
              <w:rPr>
                <w:rFonts w:ascii="Trebuchet MS" w:hAnsi="Trebuchet MS" w:cs="Arial"/>
                <w:color w:val="000000"/>
                <w:spacing w:val="20"/>
                <w:szCs w:val="24"/>
                <w:vertAlign w:val="superscript"/>
              </w:rPr>
              <w:t>2</w:t>
            </w:r>
          </w:p>
        </w:tc>
      </w:tr>
      <w:tr w:rsidR="00525F28" w:rsidRPr="00E80A8D" w:rsidTr="00BD73BE">
        <w:trPr>
          <w:trHeight w:val="345"/>
        </w:trPr>
        <w:tc>
          <w:tcPr>
            <w:tcW w:w="7579" w:type="dxa"/>
            <w:shd w:val="clear" w:color="auto" w:fill="auto"/>
            <w:noWrap/>
            <w:vAlign w:val="bottom"/>
          </w:tcPr>
          <w:p w:rsidR="00525F28" w:rsidRPr="00E80A8D" w:rsidRDefault="00525F28" w:rsidP="00DF27EA">
            <w:pPr>
              <w:suppressAutoHyphens w:val="0"/>
              <w:spacing w:line="360" w:lineRule="auto"/>
              <w:ind w:firstLineChars="600" w:firstLine="1560"/>
              <w:jc w:val="left"/>
              <w:rPr>
                <w:rFonts w:ascii="Trebuchet MS" w:hAnsi="Trebuchet MS" w:cs="Arial"/>
                <w:color w:val="000000"/>
                <w:spacing w:val="20"/>
                <w:szCs w:val="24"/>
              </w:rPr>
            </w:pPr>
            <w:r w:rsidRPr="00E80A8D">
              <w:rPr>
                <w:rFonts w:ascii="Trebuchet MS" w:hAnsi="Trebuchet MS" w:cs="Arial"/>
                <w:color w:val="000000"/>
                <w:spacing w:val="20"/>
                <w:szCs w:val="24"/>
              </w:rPr>
              <w:t>mniejszy pawilon</w:t>
            </w:r>
          </w:p>
        </w:tc>
        <w:tc>
          <w:tcPr>
            <w:tcW w:w="1662" w:type="dxa"/>
            <w:shd w:val="clear" w:color="auto" w:fill="auto"/>
            <w:noWrap/>
            <w:vAlign w:val="bottom"/>
          </w:tcPr>
          <w:p w:rsidR="00525F28" w:rsidRPr="00E80A8D" w:rsidRDefault="00525F28" w:rsidP="00525F28">
            <w:pPr>
              <w:suppressAutoHyphens w:val="0"/>
              <w:spacing w:line="360" w:lineRule="auto"/>
              <w:jc w:val="right"/>
              <w:rPr>
                <w:rFonts w:ascii="Trebuchet MS" w:hAnsi="Trebuchet MS" w:cs="Arial"/>
                <w:color w:val="000000"/>
                <w:spacing w:val="20"/>
                <w:szCs w:val="24"/>
              </w:rPr>
            </w:pPr>
            <w:r w:rsidRPr="00E80A8D">
              <w:rPr>
                <w:rFonts w:ascii="Trebuchet MS" w:hAnsi="Trebuchet MS" w:cs="Arial"/>
                <w:color w:val="000000"/>
                <w:spacing w:val="20"/>
                <w:szCs w:val="24"/>
              </w:rPr>
              <w:t>30</w:t>
            </w:r>
            <w:r>
              <w:rPr>
                <w:rFonts w:ascii="Trebuchet MS" w:hAnsi="Trebuchet MS" w:cs="Arial"/>
                <w:color w:val="000000"/>
                <w:spacing w:val="20"/>
                <w:szCs w:val="24"/>
              </w:rPr>
              <w:t xml:space="preserve"> </w:t>
            </w:r>
            <w:r w:rsidRPr="00E80A8D">
              <w:rPr>
                <w:rFonts w:ascii="Trebuchet MS" w:hAnsi="Trebuchet MS" w:cs="Arial"/>
                <w:color w:val="000000"/>
                <w:spacing w:val="20"/>
                <w:szCs w:val="24"/>
              </w:rPr>
              <w:t>m</w:t>
            </w:r>
            <w:r w:rsidRPr="00E80A8D">
              <w:rPr>
                <w:rFonts w:ascii="Trebuchet MS" w:hAnsi="Trebuchet MS" w:cs="Arial"/>
                <w:color w:val="000000"/>
                <w:spacing w:val="20"/>
                <w:szCs w:val="24"/>
                <w:vertAlign w:val="superscript"/>
              </w:rPr>
              <w:t>2</w:t>
            </w:r>
          </w:p>
        </w:tc>
      </w:tr>
      <w:tr w:rsidR="00525F28" w:rsidRPr="00E80A8D" w:rsidTr="00BD73BE">
        <w:trPr>
          <w:trHeight w:val="345"/>
        </w:trPr>
        <w:tc>
          <w:tcPr>
            <w:tcW w:w="757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25F28" w:rsidRPr="00E80A8D" w:rsidRDefault="00525F28" w:rsidP="00DF27EA">
            <w:pPr>
              <w:suppressAutoHyphens w:val="0"/>
              <w:spacing w:line="360" w:lineRule="auto"/>
              <w:ind w:firstLineChars="600" w:firstLine="1560"/>
              <w:jc w:val="left"/>
              <w:rPr>
                <w:rFonts w:ascii="Trebuchet MS" w:hAnsi="Trebuchet MS" w:cs="Arial"/>
                <w:color w:val="000000"/>
                <w:spacing w:val="20"/>
                <w:szCs w:val="24"/>
              </w:rPr>
            </w:pPr>
            <w:r w:rsidRPr="00E80A8D">
              <w:rPr>
                <w:rFonts w:ascii="Trebuchet MS" w:hAnsi="Trebuchet MS" w:cs="Arial"/>
                <w:color w:val="000000"/>
                <w:spacing w:val="20"/>
                <w:szCs w:val="24"/>
              </w:rPr>
              <w:t>większy pawilon</w:t>
            </w:r>
          </w:p>
        </w:tc>
        <w:tc>
          <w:tcPr>
            <w:tcW w:w="166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25F28" w:rsidRPr="00E80A8D" w:rsidRDefault="00525F28" w:rsidP="00525F28">
            <w:pPr>
              <w:suppressAutoHyphens w:val="0"/>
              <w:spacing w:line="360" w:lineRule="auto"/>
              <w:jc w:val="right"/>
              <w:rPr>
                <w:rFonts w:ascii="Trebuchet MS" w:hAnsi="Trebuchet MS" w:cs="Arial"/>
                <w:color w:val="000000"/>
                <w:spacing w:val="20"/>
                <w:szCs w:val="24"/>
              </w:rPr>
            </w:pPr>
            <w:r w:rsidRPr="00E80A8D">
              <w:rPr>
                <w:rFonts w:ascii="Trebuchet MS" w:hAnsi="Trebuchet MS" w:cs="Arial"/>
                <w:color w:val="000000"/>
                <w:spacing w:val="20"/>
                <w:szCs w:val="24"/>
              </w:rPr>
              <w:t>49</w:t>
            </w:r>
            <w:r>
              <w:rPr>
                <w:rFonts w:ascii="Trebuchet MS" w:hAnsi="Trebuchet MS" w:cs="Arial"/>
                <w:color w:val="000000"/>
                <w:spacing w:val="20"/>
                <w:szCs w:val="24"/>
              </w:rPr>
              <w:t xml:space="preserve"> </w:t>
            </w:r>
            <w:r w:rsidRPr="00E80A8D">
              <w:rPr>
                <w:rFonts w:ascii="Trebuchet MS" w:hAnsi="Trebuchet MS" w:cs="Arial"/>
                <w:color w:val="000000"/>
                <w:spacing w:val="20"/>
                <w:szCs w:val="24"/>
              </w:rPr>
              <w:t>m</w:t>
            </w:r>
            <w:r w:rsidRPr="00E80A8D">
              <w:rPr>
                <w:rFonts w:ascii="Trebuchet MS" w:hAnsi="Trebuchet MS" w:cs="Arial"/>
                <w:color w:val="000000"/>
                <w:spacing w:val="20"/>
                <w:szCs w:val="24"/>
                <w:vertAlign w:val="superscript"/>
              </w:rPr>
              <w:t>2</w:t>
            </w:r>
          </w:p>
        </w:tc>
      </w:tr>
      <w:tr w:rsidR="00525F28" w:rsidRPr="00E80A8D" w:rsidTr="00BD73BE">
        <w:trPr>
          <w:trHeight w:val="300"/>
        </w:trPr>
        <w:tc>
          <w:tcPr>
            <w:tcW w:w="7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5F28" w:rsidRPr="00E80A8D" w:rsidRDefault="00525F28" w:rsidP="00DF27EA">
            <w:pPr>
              <w:suppressAutoHyphens w:val="0"/>
              <w:spacing w:line="360" w:lineRule="auto"/>
              <w:jc w:val="left"/>
              <w:rPr>
                <w:rFonts w:ascii="Trebuchet MS" w:hAnsi="Trebuchet MS" w:cs="Arial"/>
                <w:color w:val="000000"/>
                <w:spacing w:val="20"/>
                <w:szCs w:val="24"/>
              </w:rPr>
            </w:pPr>
            <w:r w:rsidRPr="00E80A8D">
              <w:rPr>
                <w:rFonts w:ascii="Trebuchet MS" w:hAnsi="Trebuchet MS" w:cs="Arial"/>
                <w:color w:val="000000"/>
                <w:spacing w:val="20"/>
                <w:szCs w:val="24"/>
              </w:rPr>
              <w:t>Łącznie proponowane zmiany nawierzchni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525F28" w:rsidRPr="00E80A8D" w:rsidRDefault="00525F28" w:rsidP="00525F28">
            <w:pPr>
              <w:suppressAutoHyphens w:val="0"/>
              <w:spacing w:line="360" w:lineRule="auto"/>
              <w:jc w:val="right"/>
              <w:rPr>
                <w:rFonts w:ascii="Trebuchet MS" w:hAnsi="Trebuchet MS" w:cs="Arial"/>
                <w:color w:val="000000"/>
                <w:spacing w:val="20"/>
                <w:szCs w:val="24"/>
              </w:rPr>
            </w:pPr>
            <w:r w:rsidRPr="00E80A8D">
              <w:rPr>
                <w:rFonts w:ascii="Trebuchet MS" w:hAnsi="Trebuchet MS" w:cs="Arial"/>
                <w:color w:val="000000"/>
                <w:spacing w:val="20"/>
                <w:szCs w:val="24"/>
              </w:rPr>
              <w:t>1813</w:t>
            </w:r>
            <w:r>
              <w:rPr>
                <w:rFonts w:ascii="Trebuchet MS" w:hAnsi="Trebuchet MS" w:cs="Arial"/>
                <w:color w:val="000000"/>
                <w:spacing w:val="20"/>
                <w:szCs w:val="24"/>
              </w:rPr>
              <w:t xml:space="preserve"> </w:t>
            </w:r>
            <w:r w:rsidRPr="00E80A8D">
              <w:rPr>
                <w:rFonts w:ascii="Trebuchet MS" w:hAnsi="Trebuchet MS" w:cs="Arial"/>
                <w:color w:val="000000"/>
                <w:spacing w:val="20"/>
                <w:szCs w:val="24"/>
              </w:rPr>
              <w:t>m</w:t>
            </w:r>
            <w:r w:rsidRPr="00E80A8D">
              <w:rPr>
                <w:rFonts w:ascii="Trebuchet MS" w:hAnsi="Trebuchet MS" w:cs="Arial"/>
                <w:color w:val="000000"/>
                <w:spacing w:val="20"/>
                <w:szCs w:val="24"/>
                <w:vertAlign w:val="superscript"/>
              </w:rPr>
              <w:t>2</w:t>
            </w:r>
          </w:p>
        </w:tc>
      </w:tr>
    </w:tbl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t xml:space="preserve">Łącznie powierzchnia do rozszczelnienia: ok. </w:t>
      </w:r>
      <w:smartTag w:uri="urn:schemas-microsoft-com:office:smarttags" w:element="metricconverter">
        <w:smartTagPr>
          <w:attr w:name="ProductID" w:val="1104 m2"/>
        </w:smartTagPr>
        <w:r w:rsidRPr="00E80A8D">
          <w:rPr>
            <w:rFonts w:ascii="Trebuchet MS" w:hAnsi="Trebuchet MS"/>
            <w:spacing w:val="20"/>
          </w:rPr>
          <w:t>1104 m2</w:t>
        </w:r>
      </w:smartTag>
      <w:r w:rsidRPr="00E80A8D">
        <w:rPr>
          <w:rFonts w:ascii="Trebuchet MS" w:hAnsi="Trebuchet MS"/>
          <w:spacing w:val="20"/>
        </w:rPr>
        <w:t xml:space="preserve"> - ok. 22% placu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</w:p>
    <w:p w:rsidR="00C605B1" w:rsidRDefault="00C605B1" w:rsidP="00C605B1">
      <w:pPr>
        <w:pStyle w:val="Nagwek1"/>
        <w:spacing w:line="360" w:lineRule="auto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br w:type="page"/>
      </w:r>
      <w:bookmarkStart w:id="37" w:name="_Toc121909509"/>
      <w:bookmarkStart w:id="38" w:name="_Toc335165432"/>
      <w:r w:rsidRPr="00E80A8D">
        <w:rPr>
          <w:rFonts w:ascii="Trebuchet MS" w:hAnsi="Trebuchet MS"/>
          <w:spacing w:val="20"/>
        </w:rPr>
        <w:lastRenderedPageBreak/>
        <w:t>Szacunkowe zestawienie kosztów inwestycji</w:t>
      </w:r>
      <w:bookmarkEnd w:id="37"/>
    </w:p>
    <w:p w:rsidR="006C41C5" w:rsidRPr="006C41C5" w:rsidRDefault="00044D97" w:rsidP="006C41C5">
      <w:r w:rsidRPr="00044D97">
        <w:t>Koncepcja zagospodarowania Placu Jana Pawła I</w:t>
      </w:r>
      <w:r>
        <w:t>I</w:t>
      </w:r>
      <w:r w:rsidRPr="00044D97">
        <w:t xml:space="preserve"> W Rudzie Śląskiej</w:t>
      </w:r>
    </w:p>
    <w:tbl>
      <w:tblPr>
        <w:tblW w:w="9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Szacunkowe zestawienie kosztów inwestycji koncepcja zagospodarowania Placu Jana Pawła II W Rudzie Śląskiej"/>
        <w:tblDescription w:val="Tabela przedstawia szczunkowe koszty poszczególnych prza przy zagospodarowaniu Placu"/>
      </w:tblPr>
      <w:tblGrid>
        <w:gridCol w:w="683"/>
        <w:gridCol w:w="3140"/>
        <w:gridCol w:w="986"/>
        <w:gridCol w:w="905"/>
        <w:gridCol w:w="1296"/>
        <w:gridCol w:w="768"/>
        <w:gridCol w:w="19"/>
        <w:gridCol w:w="1313"/>
        <w:gridCol w:w="666"/>
        <w:gridCol w:w="13"/>
      </w:tblGrid>
      <w:tr w:rsidR="006C41C5" w:rsidRPr="00C8281C" w:rsidTr="00BD73BE">
        <w:trPr>
          <w:trHeight w:val="315"/>
        </w:trPr>
        <w:tc>
          <w:tcPr>
            <w:tcW w:w="9789" w:type="dxa"/>
            <w:gridSpan w:val="10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E</w:t>
            </w:r>
            <w:r w:rsidRPr="00C8281C">
              <w:rPr>
                <w:rStyle w:val="Uwydatnienie"/>
                <w:i w:val="0"/>
                <w:spacing w:val="20"/>
                <w:sz w:val="16"/>
                <w:szCs w:val="16"/>
              </w:rPr>
              <w:t>tap</w:t>
            </w: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 xml:space="preserve"> I</w:t>
            </w:r>
          </w:p>
        </w:tc>
      </w:tr>
      <w:tr w:rsidR="006C41C5" w:rsidRPr="00C8281C" w:rsidTr="00BD73BE">
        <w:trPr>
          <w:trHeight w:val="645"/>
        </w:trPr>
        <w:tc>
          <w:tcPr>
            <w:tcW w:w="683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3140" w:type="dxa"/>
            <w:shd w:val="clear" w:color="auto" w:fill="auto"/>
            <w:noWrap/>
            <w:vAlign w:val="center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iCs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iCs w:val="0"/>
                <w:spacing w:val="20"/>
                <w:sz w:val="16"/>
                <w:szCs w:val="16"/>
              </w:rPr>
              <w:t>wyszczególnienie obiektów, robót, elementów kosztów:</w:t>
            </w:r>
          </w:p>
        </w:tc>
        <w:tc>
          <w:tcPr>
            <w:tcW w:w="1891" w:type="dxa"/>
            <w:gridSpan w:val="2"/>
            <w:shd w:val="clear" w:color="auto" w:fill="auto"/>
            <w:vAlign w:val="center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iCs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iCs w:val="0"/>
                <w:spacing w:val="20"/>
                <w:sz w:val="16"/>
                <w:szCs w:val="16"/>
              </w:rPr>
              <w:t>wskaźnik odniesienia</w:t>
            </w:r>
          </w:p>
        </w:tc>
        <w:tc>
          <w:tcPr>
            <w:tcW w:w="2083" w:type="dxa"/>
            <w:gridSpan w:val="3"/>
            <w:shd w:val="clear" w:color="auto" w:fill="auto"/>
            <w:vAlign w:val="center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iCs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iCs w:val="0"/>
                <w:spacing w:val="20"/>
                <w:sz w:val="16"/>
                <w:szCs w:val="16"/>
              </w:rPr>
              <w:t>wartość jednostkowa</w:t>
            </w:r>
          </w:p>
        </w:tc>
        <w:tc>
          <w:tcPr>
            <w:tcW w:w="1992" w:type="dxa"/>
            <w:gridSpan w:val="3"/>
            <w:shd w:val="clear" w:color="auto" w:fill="auto"/>
            <w:vAlign w:val="center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iCs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iCs w:val="0"/>
                <w:spacing w:val="20"/>
                <w:sz w:val="16"/>
                <w:szCs w:val="16"/>
              </w:rPr>
              <w:t>wartość obliczona</w:t>
            </w:r>
          </w:p>
        </w:tc>
      </w:tr>
      <w:tr w:rsidR="006C41C5" w:rsidRPr="00C8281C" w:rsidTr="00BD73BE">
        <w:trPr>
          <w:gridAfter w:val="1"/>
          <w:wAfter w:w="13" w:type="dxa"/>
          <w:trHeight w:val="315"/>
        </w:trPr>
        <w:tc>
          <w:tcPr>
            <w:tcW w:w="683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1.</w:t>
            </w:r>
          </w:p>
        </w:tc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6C41C5" w:rsidRPr="00C8281C" w:rsidRDefault="00044D97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iCs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iCs w:val="0"/>
                <w:spacing w:val="20"/>
                <w:sz w:val="16"/>
                <w:szCs w:val="16"/>
              </w:rPr>
              <w:t>Błękitno-zielona infrastruktura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iCs w:val="0"/>
                <w:spacing w:val="20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1332" w:type="dxa"/>
            <w:gridSpan w:val="2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</w:tr>
      <w:tr w:rsidR="006C41C5" w:rsidRPr="00C8281C" w:rsidTr="00BD73BE">
        <w:trPr>
          <w:gridAfter w:val="1"/>
          <w:wAfter w:w="13" w:type="dxa"/>
          <w:trHeight w:val="315"/>
        </w:trPr>
        <w:tc>
          <w:tcPr>
            <w:tcW w:w="683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nasadzenia drzew (szpalery)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13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szt.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6 000</w:t>
            </w: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  <w:tc>
          <w:tcPr>
            <w:tcW w:w="1332" w:type="dxa"/>
            <w:gridSpan w:val="2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78 000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</w:tr>
      <w:tr w:rsidR="006C41C5" w:rsidRPr="00C8281C" w:rsidTr="00BD73BE">
        <w:trPr>
          <w:gridAfter w:val="1"/>
          <w:wAfter w:w="13" w:type="dxa"/>
          <w:trHeight w:val="315"/>
        </w:trPr>
        <w:tc>
          <w:tcPr>
            <w:tcW w:w="683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nasadzenia drzew (środek placu)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14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szt.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4 000</w:t>
            </w: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  <w:tc>
          <w:tcPr>
            <w:tcW w:w="1332" w:type="dxa"/>
            <w:gridSpan w:val="2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56 000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</w:tr>
      <w:tr w:rsidR="006C41C5" w:rsidRPr="00C8281C" w:rsidTr="00BD73BE">
        <w:trPr>
          <w:gridAfter w:val="1"/>
          <w:wAfter w:w="13" w:type="dxa"/>
          <w:trHeight w:val="375"/>
        </w:trPr>
        <w:tc>
          <w:tcPr>
            <w:tcW w:w="683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nasadzenia traw zdobnych, krzewów, bylin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623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m2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200</w:t>
            </w: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  <w:tc>
          <w:tcPr>
            <w:tcW w:w="1332" w:type="dxa"/>
            <w:gridSpan w:val="2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124 581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</w:tr>
      <w:tr w:rsidR="006C41C5" w:rsidRPr="00C8281C" w:rsidTr="00BD73BE">
        <w:trPr>
          <w:gridAfter w:val="1"/>
          <w:wAfter w:w="13" w:type="dxa"/>
          <w:trHeight w:val="375"/>
        </w:trPr>
        <w:tc>
          <w:tcPr>
            <w:tcW w:w="683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trawa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335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m2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20</w:t>
            </w: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  <w:tc>
          <w:tcPr>
            <w:tcW w:w="1332" w:type="dxa"/>
            <w:gridSpan w:val="2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6 697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</w:tr>
      <w:tr w:rsidR="006C41C5" w:rsidRPr="00C8281C" w:rsidTr="00BD73BE">
        <w:trPr>
          <w:gridAfter w:val="1"/>
          <w:wAfter w:w="13" w:type="dxa"/>
          <w:trHeight w:val="375"/>
        </w:trPr>
        <w:tc>
          <w:tcPr>
            <w:tcW w:w="683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substrat/humus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479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m3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100</w:t>
            </w: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  <w:tc>
          <w:tcPr>
            <w:tcW w:w="1332" w:type="dxa"/>
            <w:gridSpan w:val="2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47 888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</w:tr>
      <w:tr w:rsidR="006C41C5" w:rsidRPr="00C8281C" w:rsidTr="00BD73BE">
        <w:trPr>
          <w:gridAfter w:val="1"/>
          <w:wAfter w:w="13" w:type="dxa"/>
          <w:trHeight w:val="375"/>
        </w:trPr>
        <w:tc>
          <w:tcPr>
            <w:tcW w:w="683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zbiornik retencyjny 84 m3 z pompą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1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szt.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100 000</w:t>
            </w: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  <w:tc>
          <w:tcPr>
            <w:tcW w:w="1332" w:type="dxa"/>
            <w:gridSpan w:val="2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100 000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</w:tr>
      <w:tr w:rsidR="006C41C5" w:rsidRPr="00C8281C" w:rsidTr="00BD73BE">
        <w:trPr>
          <w:gridAfter w:val="1"/>
          <w:wAfter w:w="13" w:type="dxa"/>
          <w:trHeight w:val="315"/>
        </w:trPr>
        <w:tc>
          <w:tcPr>
            <w:tcW w:w="683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instalacja nawadniająca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430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mb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50</w:t>
            </w: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  <w:tc>
          <w:tcPr>
            <w:tcW w:w="1332" w:type="dxa"/>
            <w:gridSpan w:val="2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21 500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</w:tr>
      <w:tr w:rsidR="006C41C5" w:rsidRPr="00C8281C" w:rsidTr="00BD73BE">
        <w:trPr>
          <w:gridAfter w:val="1"/>
          <w:wAfter w:w="13" w:type="dxa"/>
          <w:trHeight w:val="315"/>
        </w:trPr>
        <w:tc>
          <w:tcPr>
            <w:tcW w:w="683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1332" w:type="dxa"/>
            <w:gridSpan w:val="2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</w:tr>
      <w:tr w:rsidR="006C41C5" w:rsidRPr="00C8281C" w:rsidTr="00BD73BE">
        <w:trPr>
          <w:gridAfter w:val="1"/>
          <w:wAfter w:w="13" w:type="dxa"/>
          <w:trHeight w:val="315"/>
        </w:trPr>
        <w:tc>
          <w:tcPr>
            <w:tcW w:w="683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2.</w:t>
            </w:r>
          </w:p>
        </w:tc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iCs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iCs w:val="0"/>
                <w:spacing w:val="20"/>
                <w:sz w:val="16"/>
                <w:szCs w:val="16"/>
              </w:rPr>
              <w:t>PRACE ZIEMNE I NAWIERZCHNIE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iCs w:val="0"/>
                <w:spacing w:val="20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1332" w:type="dxa"/>
            <w:gridSpan w:val="2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</w:tr>
      <w:tr w:rsidR="006C41C5" w:rsidRPr="00C8281C" w:rsidTr="00BD73BE">
        <w:trPr>
          <w:gridAfter w:val="1"/>
          <w:wAfter w:w="13" w:type="dxa"/>
          <w:trHeight w:val="375"/>
        </w:trPr>
        <w:tc>
          <w:tcPr>
            <w:tcW w:w="683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przełożenie nawierzchni systemem antykompresyjnym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132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m3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1 500</w:t>
            </w: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  <w:tc>
          <w:tcPr>
            <w:tcW w:w="1332" w:type="dxa"/>
            <w:gridSpan w:val="2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198 108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</w:tr>
      <w:tr w:rsidR="006C41C5" w:rsidRPr="00C8281C" w:rsidTr="00BD73BE">
        <w:trPr>
          <w:gridAfter w:val="1"/>
          <w:wAfter w:w="13" w:type="dxa"/>
          <w:trHeight w:val="375"/>
        </w:trPr>
        <w:tc>
          <w:tcPr>
            <w:tcW w:w="683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usunięcie nawierzchni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320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m2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50</w:t>
            </w: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  <w:tc>
          <w:tcPr>
            <w:tcW w:w="1332" w:type="dxa"/>
            <w:gridSpan w:val="2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16 006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</w:tr>
      <w:tr w:rsidR="006C41C5" w:rsidRPr="00C8281C" w:rsidTr="00BD73BE">
        <w:trPr>
          <w:gridAfter w:val="1"/>
          <w:wAfter w:w="13" w:type="dxa"/>
          <w:trHeight w:val="375"/>
        </w:trPr>
        <w:tc>
          <w:tcPr>
            <w:tcW w:w="683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usunięcie i rozszczelnienie nawierzchni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1042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m2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100</w:t>
            </w: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  <w:tc>
          <w:tcPr>
            <w:tcW w:w="1332" w:type="dxa"/>
            <w:gridSpan w:val="2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104 228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</w:tr>
      <w:tr w:rsidR="006C41C5" w:rsidRPr="00C8281C" w:rsidTr="00BD73BE">
        <w:trPr>
          <w:gridAfter w:val="1"/>
          <w:wAfter w:w="13" w:type="dxa"/>
          <w:trHeight w:val="375"/>
        </w:trPr>
        <w:tc>
          <w:tcPr>
            <w:tcW w:w="683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nowa nawierzchnia drewniana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31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m2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500</w:t>
            </w: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  <w:tc>
          <w:tcPr>
            <w:tcW w:w="1332" w:type="dxa"/>
            <w:gridSpan w:val="2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15 735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</w:tr>
      <w:tr w:rsidR="006C41C5" w:rsidRPr="00C8281C" w:rsidTr="00BD73BE">
        <w:trPr>
          <w:gridAfter w:val="1"/>
          <w:wAfter w:w="13" w:type="dxa"/>
          <w:trHeight w:val="375"/>
        </w:trPr>
        <w:tc>
          <w:tcPr>
            <w:tcW w:w="683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 xml:space="preserve">uzupełnienie nawierzchni istniejącą kostką </w:t>
            </w:r>
            <w:r w:rsidRPr="00C8281C">
              <w:rPr>
                <w:rStyle w:val="Uwydatnienie"/>
                <w:rFonts w:ascii="Trebuchet MS" w:hAnsi="Trebuchet MS"/>
                <w:i w:val="0"/>
                <w:iCs w:val="0"/>
                <w:spacing w:val="20"/>
                <w:sz w:val="16"/>
                <w:szCs w:val="16"/>
              </w:rPr>
              <w:t>(drobna kostka)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149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m2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80</w:t>
            </w: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  <w:tc>
          <w:tcPr>
            <w:tcW w:w="1332" w:type="dxa"/>
            <w:gridSpan w:val="2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11 942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</w:tr>
      <w:tr w:rsidR="006C41C5" w:rsidRPr="00C8281C" w:rsidTr="00BD73BE">
        <w:trPr>
          <w:gridAfter w:val="1"/>
          <w:wAfter w:w="13" w:type="dxa"/>
          <w:trHeight w:val="375"/>
        </w:trPr>
        <w:tc>
          <w:tcPr>
            <w:tcW w:w="683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usunięcie fontanny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97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m2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300</w:t>
            </w: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  <w:tc>
          <w:tcPr>
            <w:tcW w:w="1332" w:type="dxa"/>
            <w:gridSpan w:val="2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28 974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</w:tr>
      <w:tr w:rsidR="006C41C5" w:rsidRPr="00C8281C" w:rsidTr="00BD73BE">
        <w:trPr>
          <w:gridAfter w:val="1"/>
          <w:wAfter w:w="13" w:type="dxa"/>
          <w:trHeight w:val="615"/>
        </w:trPr>
        <w:tc>
          <w:tcPr>
            <w:tcW w:w="683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3140" w:type="dxa"/>
            <w:shd w:val="clear" w:color="auto" w:fill="auto"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 xml:space="preserve">położenie rozebranej nawierzchni w nowych miejscach </w:t>
            </w:r>
            <w:r w:rsidRPr="00C8281C">
              <w:rPr>
                <w:rStyle w:val="Uwydatnienie"/>
                <w:rFonts w:ascii="Trebuchet MS" w:hAnsi="Trebuchet MS"/>
                <w:i w:val="0"/>
                <w:iCs w:val="0"/>
                <w:spacing w:val="20"/>
                <w:sz w:val="16"/>
                <w:szCs w:val="16"/>
              </w:rPr>
              <w:t>(płyty 1,5x0,75m i 0,75x0,75m)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240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m2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70</w:t>
            </w: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  <w:tc>
          <w:tcPr>
            <w:tcW w:w="1332" w:type="dxa"/>
            <w:gridSpan w:val="2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16 766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</w:tr>
      <w:tr w:rsidR="006C41C5" w:rsidRPr="00C8281C" w:rsidTr="00BD73BE">
        <w:trPr>
          <w:gridAfter w:val="1"/>
          <w:wAfter w:w="13" w:type="dxa"/>
          <w:trHeight w:val="375"/>
        </w:trPr>
        <w:tc>
          <w:tcPr>
            <w:tcW w:w="683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 xml:space="preserve">nawierzchnia przepuszczalna </w:t>
            </w:r>
            <w:proofErr w:type="spellStart"/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HanseGrand</w:t>
            </w:r>
            <w:proofErr w:type="spellEnd"/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85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m2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200</w:t>
            </w: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  <w:tc>
          <w:tcPr>
            <w:tcW w:w="1332" w:type="dxa"/>
            <w:gridSpan w:val="2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16 906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</w:tr>
      <w:tr w:rsidR="006C41C5" w:rsidRPr="00C8281C" w:rsidTr="00BD73BE">
        <w:trPr>
          <w:gridAfter w:val="1"/>
          <w:wAfter w:w="13" w:type="dxa"/>
          <w:trHeight w:val="375"/>
        </w:trPr>
        <w:tc>
          <w:tcPr>
            <w:tcW w:w="683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 xml:space="preserve">poszerzenie chodnika </w:t>
            </w:r>
            <w:r w:rsidRPr="00C8281C">
              <w:rPr>
                <w:rStyle w:val="Uwydatnienie"/>
                <w:rFonts w:ascii="Trebuchet MS" w:hAnsi="Trebuchet MS"/>
                <w:i w:val="0"/>
                <w:iCs w:val="0"/>
                <w:spacing w:val="20"/>
                <w:sz w:val="16"/>
                <w:szCs w:val="16"/>
              </w:rPr>
              <w:t>(nowa nawierzchnia - kostka betonowa)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23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m2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140</w:t>
            </w: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  <w:tc>
          <w:tcPr>
            <w:tcW w:w="1332" w:type="dxa"/>
            <w:gridSpan w:val="2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3 150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</w:tr>
      <w:tr w:rsidR="006C41C5" w:rsidRPr="00C8281C" w:rsidTr="00BD73BE">
        <w:trPr>
          <w:gridAfter w:val="1"/>
          <w:wAfter w:w="13" w:type="dxa"/>
          <w:trHeight w:val="375"/>
        </w:trPr>
        <w:tc>
          <w:tcPr>
            <w:tcW w:w="683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nawierzchnia ostrzegawcza / płyty integracyjne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52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m2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200</w:t>
            </w: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  <w:tc>
          <w:tcPr>
            <w:tcW w:w="1332" w:type="dxa"/>
            <w:gridSpan w:val="2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10 422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</w:tr>
      <w:tr w:rsidR="006C41C5" w:rsidRPr="00C8281C" w:rsidTr="00BD73BE">
        <w:trPr>
          <w:gridAfter w:val="1"/>
          <w:wAfter w:w="13" w:type="dxa"/>
          <w:trHeight w:val="315"/>
        </w:trPr>
        <w:tc>
          <w:tcPr>
            <w:tcW w:w="683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1332" w:type="dxa"/>
            <w:gridSpan w:val="2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</w:tr>
      <w:tr w:rsidR="006C41C5" w:rsidRPr="00C8281C" w:rsidTr="00BD73BE">
        <w:trPr>
          <w:gridAfter w:val="1"/>
          <w:wAfter w:w="13" w:type="dxa"/>
          <w:trHeight w:val="315"/>
        </w:trPr>
        <w:tc>
          <w:tcPr>
            <w:tcW w:w="683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3.</w:t>
            </w:r>
          </w:p>
        </w:tc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6C41C5" w:rsidRPr="00C8281C" w:rsidRDefault="00044D97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iCs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iCs w:val="0"/>
                <w:spacing w:val="20"/>
                <w:sz w:val="16"/>
                <w:szCs w:val="16"/>
              </w:rPr>
              <w:t>Elementy małej architektury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iCs w:val="0"/>
                <w:spacing w:val="20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1332" w:type="dxa"/>
            <w:gridSpan w:val="2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</w:tr>
      <w:tr w:rsidR="006C41C5" w:rsidRPr="00C8281C" w:rsidTr="00BD73BE">
        <w:trPr>
          <w:gridAfter w:val="1"/>
          <w:wAfter w:w="13" w:type="dxa"/>
          <w:trHeight w:val="315"/>
        </w:trPr>
        <w:tc>
          <w:tcPr>
            <w:tcW w:w="683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przeniesienie istniejących ławek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25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szt.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50</w:t>
            </w: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  <w:tc>
          <w:tcPr>
            <w:tcW w:w="1332" w:type="dxa"/>
            <w:gridSpan w:val="2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1 250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</w:tr>
      <w:tr w:rsidR="006C41C5" w:rsidRPr="00C8281C" w:rsidTr="00BD73BE">
        <w:trPr>
          <w:gridAfter w:val="1"/>
          <w:wAfter w:w="13" w:type="dxa"/>
          <w:trHeight w:val="315"/>
        </w:trPr>
        <w:tc>
          <w:tcPr>
            <w:tcW w:w="683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 xml:space="preserve">obudowa donic 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521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mb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200</w:t>
            </w: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  <w:tc>
          <w:tcPr>
            <w:tcW w:w="1332" w:type="dxa"/>
            <w:gridSpan w:val="2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104 274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</w:tr>
      <w:tr w:rsidR="006C41C5" w:rsidRPr="00C8281C" w:rsidTr="00BD73BE">
        <w:trPr>
          <w:gridAfter w:val="1"/>
          <w:wAfter w:w="13" w:type="dxa"/>
          <w:trHeight w:val="315"/>
        </w:trPr>
        <w:tc>
          <w:tcPr>
            <w:tcW w:w="683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ławki-donice bez oparć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13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szt.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1 000</w:t>
            </w: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  <w:tc>
          <w:tcPr>
            <w:tcW w:w="1332" w:type="dxa"/>
            <w:gridSpan w:val="2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13 000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</w:tr>
      <w:tr w:rsidR="006C41C5" w:rsidRPr="00C8281C" w:rsidTr="00BD73BE">
        <w:trPr>
          <w:gridAfter w:val="1"/>
          <w:wAfter w:w="13" w:type="dxa"/>
          <w:trHeight w:val="315"/>
        </w:trPr>
        <w:tc>
          <w:tcPr>
            <w:tcW w:w="683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ławki-platformy bez oparć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5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szt.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1 000</w:t>
            </w: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  <w:tc>
          <w:tcPr>
            <w:tcW w:w="1332" w:type="dxa"/>
            <w:gridSpan w:val="2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5 000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</w:tr>
      <w:tr w:rsidR="006C41C5" w:rsidRPr="00C8281C" w:rsidTr="00BD73BE">
        <w:trPr>
          <w:gridAfter w:val="1"/>
          <w:wAfter w:w="13" w:type="dxa"/>
          <w:trHeight w:val="315"/>
        </w:trPr>
        <w:tc>
          <w:tcPr>
            <w:tcW w:w="683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 xml:space="preserve">ławki </w:t>
            </w:r>
            <w:proofErr w:type="spellStart"/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narożne-donice</w:t>
            </w:r>
            <w:proofErr w:type="spellEnd"/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 xml:space="preserve"> bez oparć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29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szt.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1 000</w:t>
            </w: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  <w:tc>
          <w:tcPr>
            <w:tcW w:w="1332" w:type="dxa"/>
            <w:gridSpan w:val="2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29 000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</w:tr>
      <w:tr w:rsidR="006C41C5" w:rsidRPr="00C8281C" w:rsidTr="00BD73BE">
        <w:trPr>
          <w:gridAfter w:val="1"/>
          <w:wAfter w:w="13" w:type="dxa"/>
          <w:trHeight w:val="315"/>
        </w:trPr>
        <w:tc>
          <w:tcPr>
            <w:tcW w:w="683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ławki-donice z oparciami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17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szt.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1 500</w:t>
            </w: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  <w:tc>
          <w:tcPr>
            <w:tcW w:w="1332" w:type="dxa"/>
            <w:gridSpan w:val="2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25 500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</w:tr>
      <w:tr w:rsidR="006C41C5" w:rsidRPr="00C8281C" w:rsidTr="00BD73BE">
        <w:trPr>
          <w:gridAfter w:val="1"/>
          <w:wAfter w:w="13" w:type="dxa"/>
          <w:trHeight w:val="315"/>
        </w:trPr>
        <w:tc>
          <w:tcPr>
            <w:tcW w:w="683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ławki wolnostojące z oparciami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15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szt.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4 000</w:t>
            </w: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  <w:tc>
          <w:tcPr>
            <w:tcW w:w="1332" w:type="dxa"/>
            <w:gridSpan w:val="2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60 000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</w:tr>
      <w:tr w:rsidR="006C41C5" w:rsidRPr="00C8281C" w:rsidTr="00BD73BE">
        <w:trPr>
          <w:gridAfter w:val="1"/>
          <w:wAfter w:w="13" w:type="dxa"/>
          <w:trHeight w:val="315"/>
        </w:trPr>
        <w:tc>
          <w:tcPr>
            <w:tcW w:w="683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pergole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4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szt.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12 000</w:t>
            </w: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  <w:tc>
          <w:tcPr>
            <w:tcW w:w="1332" w:type="dxa"/>
            <w:gridSpan w:val="2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48 000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</w:tr>
      <w:tr w:rsidR="006C41C5" w:rsidRPr="00C8281C" w:rsidTr="00BD73BE">
        <w:trPr>
          <w:gridAfter w:val="1"/>
          <w:wAfter w:w="13" w:type="dxa"/>
          <w:trHeight w:val="315"/>
        </w:trPr>
        <w:tc>
          <w:tcPr>
            <w:tcW w:w="683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oświetlenie poziome LED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400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mb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250</w:t>
            </w: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  <w:tc>
          <w:tcPr>
            <w:tcW w:w="1332" w:type="dxa"/>
            <w:gridSpan w:val="2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100 000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</w:tr>
      <w:tr w:rsidR="006C41C5" w:rsidRPr="00C8281C" w:rsidTr="00BD73BE">
        <w:trPr>
          <w:gridAfter w:val="1"/>
          <w:wAfter w:w="13" w:type="dxa"/>
          <w:trHeight w:val="315"/>
        </w:trPr>
        <w:tc>
          <w:tcPr>
            <w:tcW w:w="683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reflektory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15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szt.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400</w:t>
            </w: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  <w:tc>
          <w:tcPr>
            <w:tcW w:w="1332" w:type="dxa"/>
            <w:gridSpan w:val="2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6 000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</w:tr>
      <w:tr w:rsidR="006C41C5" w:rsidRPr="00C8281C" w:rsidTr="00BD73BE">
        <w:trPr>
          <w:gridAfter w:val="1"/>
          <w:wAfter w:w="13" w:type="dxa"/>
          <w:trHeight w:val="315"/>
        </w:trPr>
        <w:tc>
          <w:tcPr>
            <w:tcW w:w="683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latarnie - oświetlenie w słupach pergoli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7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szt.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3 500</w:t>
            </w: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  <w:tc>
          <w:tcPr>
            <w:tcW w:w="1332" w:type="dxa"/>
            <w:gridSpan w:val="2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24 500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</w:tr>
      <w:tr w:rsidR="006C41C5" w:rsidRPr="00C8281C" w:rsidTr="00BD73BE">
        <w:trPr>
          <w:gridAfter w:val="1"/>
          <w:wAfter w:w="13" w:type="dxa"/>
          <w:trHeight w:val="315"/>
        </w:trPr>
        <w:tc>
          <w:tcPr>
            <w:tcW w:w="683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1332" w:type="dxa"/>
            <w:gridSpan w:val="2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</w:tr>
      <w:tr w:rsidR="006C41C5" w:rsidRPr="00C8281C" w:rsidTr="00BD73BE">
        <w:trPr>
          <w:gridAfter w:val="1"/>
          <w:wAfter w:w="13" w:type="dxa"/>
          <w:trHeight w:val="315"/>
        </w:trPr>
        <w:tc>
          <w:tcPr>
            <w:tcW w:w="683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4.</w:t>
            </w:r>
          </w:p>
        </w:tc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iCs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iCs w:val="0"/>
                <w:spacing w:val="20"/>
                <w:sz w:val="16"/>
                <w:szCs w:val="16"/>
              </w:rPr>
              <w:t>INNE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iCs w:val="0"/>
                <w:spacing w:val="20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1332" w:type="dxa"/>
            <w:gridSpan w:val="2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</w:tr>
      <w:tr w:rsidR="006C41C5" w:rsidRPr="00C8281C" w:rsidTr="00BD73BE">
        <w:trPr>
          <w:gridAfter w:val="1"/>
          <w:wAfter w:w="13" w:type="dxa"/>
          <w:trHeight w:val="375"/>
        </w:trPr>
        <w:tc>
          <w:tcPr>
            <w:tcW w:w="683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pawilon gastronomiczny z toaletą publiczną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49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m2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4 000</w:t>
            </w: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  <w:tc>
          <w:tcPr>
            <w:tcW w:w="1332" w:type="dxa"/>
            <w:gridSpan w:val="2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196 000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</w:tr>
      <w:tr w:rsidR="006C41C5" w:rsidRPr="00C8281C" w:rsidTr="00BD73BE">
        <w:trPr>
          <w:gridAfter w:val="1"/>
          <w:wAfter w:w="13" w:type="dxa"/>
          <w:trHeight w:val="315"/>
        </w:trPr>
        <w:tc>
          <w:tcPr>
            <w:tcW w:w="683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wyposażenie toalety publicznej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szt.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20 000</w:t>
            </w: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  <w:tc>
          <w:tcPr>
            <w:tcW w:w="1332" w:type="dxa"/>
            <w:gridSpan w:val="2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20 000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</w:tr>
      <w:tr w:rsidR="006C41C5" w:rsidRPr="00C8281C" w:rsidTr="00BD73BE">
        <w:trPr>
          <w:gridAfter w:val="1"/>
          <w:wAfter w:w="13" w:type="dxa"/>
          <w:trHeight w:val="375"/>
        </w:trPr>
        <w:tc>
          <w:tcPr>
            <w:tcW w:w="683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roboty ziemne pod pawilon (w tym usunięcie schodów)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70</w:t>
            </w: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m2</w:t>
            </w: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150</w:t>
            </w: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  <w:tc>
          <w:tcPr>
            <w:tcW w:w="1332" w:type="dxa"/>
            <w:gridSpan w:val="2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10 500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</w:tr>
      <w:tr w:rsidR="006C41C5" w:rsidRPr="00C8281C" w:rsidTr="00BD73BE">
        <w:trPr>
          <w:gridAfter w:val="1"/>
          <w:wAfter w:w="13" w:type="dxa"/>
          <w:trHeight w:val="375"/>
        </w:trPr>
        <w:tc>
          <w:tcPr>
            <w:tcW w:w="683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Łącznie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1332" w:type="dxa"/>
            <w:gridSpan w:val="2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1 499 927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</w:tr>
      <w:tr w:rsidR="006C41C5" w:rsidRPr="00C8281C" w:rsidTr="00BD73BE">
        <w:trPr>
          <w:gridAfter w:val="1"/>
          <w:wAfter w:w="13" w:type="dxa"/>
          <w:trHeight w:val="315"/>
        </w:trPr>
        <w:tc>
          <w:tcPr>
            <w:tcW w:w="683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1332" w:type="dxa"/>
            <w:gridSpan w:val="2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</w:tr>
      <w:tr w:rsidR="006C41C5" w:rsidRPr="00C8281C" w:rsidTr="00BD73BE">
        <w:trPr>
          <w:gridAfter w:val="1"/>
          <w:wAfter w:w="13" w:type="dxa"/>
          <w:trHeight w:val="315"/>
        </w:trPr>
        <w:tc>
          <w:tcPr>
            <w:tcW w:w="683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Inne koszty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1332" w:type="dxa"/>
            <w:gridSpan w:val="2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</w:tr>
      <w:tr w:rsidR="006C41C5" w:rsidRPr="00C8281C" w:rsidTr="00BD73BE">
        <w:trPr>
          <w:gridAfter w:val="1"/>
          <w:wAfter w:w="13" w:type="dxa"/>
          <w:trHeight w:val="315"/>
        </w:trPr>
        <w:tc>
          <w:tcPr>
            <w:tcW w:w="683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Koszt utrzymania zieleni - 3 lata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1332" w:type="dxa"/>
            <w:gridSpan w:val="2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50000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</w:tr>
      <w:tr w:rsidR="006C41C5" w:rsidRPr="00C8281C" w:rsidTr="00BD73BE">
        <w:trPr>
          <w:gridAfter w:val="1"/>
          <w:wAfter w:w="13" w:type="dxa"/>
          <w:trHeight w:val="315"/>
        </w:trPr>
        <w:tc>
          <w:tcPr>
            <w:tcW w:w="683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 xml:space="preserve">Koszt dokumentacji technicznej - plac 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1332" w:type="dxa"/>
            <w:gridSpan w:val="2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100000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</w:tr>
      <w:tr w:rsidR="006C41C5" w:rsidRPr="00C8281C" w:rsidTr="00BD73BE">
        <w:trPr>
          <w:gridAfter w:val="1"/>
          <w:wAfter w:w="13" w:type="dxa"/>
          <w:trHeight w:val="315"/>
        </w:trPr>
        <w:tc>
          <w:tcPr>
            <w:tcW w:w="683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1332" w:type="dxa"/>
            <w:gridSpan w:val="2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</w:tr>
      <w:tr w:rsidR="006C41C5" w:rsidRPr="00C8281C" w:rsidTr="00BD73BE">
        <w:trPr>
          <w:gridAfter w:val="1"/>
          <w:wAfter w:w="13" w:type="dxa"/>
          <w:trHeight w:val="315"/>
        </w:trPr>
        <w:tc>
          <w:tcPr>
            <w:tcW w:w="683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Rezerwa 20%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1332" w:type="dxa"/>
            <w:gridSpan w:val="2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299 985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</w:tr>
      <w:tr w:rsidR="006C41C5" w:rsidRPr="00C8281C" w:rsidTr="00BD73BE">
        <w:trPr>
          <w:gridAfter w:val="1"/>
          <w:wAfter w:w="13" w:type="dxa"/>
          <w:trHeight w:val="315"/>
        </w:trPr>
        <w:tc>
          <w:tcPr>
            <w:tcW w:w="683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Łącznie netto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1332" w:type="dxa"/>
            <w:gridSpan w:val="2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1 949 912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</w:tr>
      <w:tr w:rsidR="006C41C5" w:rsidRPr="00C8281C" w:rsidTr="00BD73BE">
        <w:trPr>
          <w:gridAfter w:val="1"/>
          <w:wAfter w:w="13" w:type="dxa"/>
          <w:trHeight w:val="315"/>
        </w:trPr>
        <w:tc>
          <w:tcPr>
            <w:tcW w:w="683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Vat (szacunkowo)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1332" w:type="dxa"/>
            <w:gridSpan w:val="2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jc w:val="left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448 480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</w:tr>
      <w:tr w:rsidR="006C41C5" w:rsidRPr="00C8281C" w:rsidTr="00BD73BE">
        <w:trPr>
          <w:gridAfter w:val="1"/>
          <w:wAfter w:w="13" w:type="dxa"/>
          <w:trHeight w:val="315"/>
        </w:trPr>
        <w:tc>
          <w:tcPr>
            <w:tcW w:w="683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1332" w:type="dxa"/>
            <w:gridSpan w:val="2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</w:tr>
      <w:tr w:rsidR="006C41C5" w:rsidRPr="00C8281C" w:rsidTr="00BD73BE">
        <w:trPr>
          <w:gridAfter w:val="1"/>
          <w:wAfter w:w="13" w:type="dxa"/>
          <w:trHeight w:val="375"/>
        </w:trPr>
        <w:tc>
          <w:tcPr>
            <w:tcW w:w="683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Łączny szacunkowy koszt brutto</w:t>
            </w: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1332" w:type="dxa"/>
            <w:gridSpan w:val="2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 xml:space="preserve">  2 398 392 zł </w:t>
            </w: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  <w:r w:rsidRPr="00C8281C"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  <w:t>zł</w:t>
            </w:r>
          </w:p>
        </w:tc>
      </w:tr>
      <w:tr w:rsidR="006C41C5" w:rsidRPr="00C8281C" w:rsidTr="00BD73BE">
        <w:trPr>
          <w:gridAfter w:val="1"/>
          <w:wAfter w:w="13" w:type="dxa"/>
          <w:trHeight w:val="300"/>
        </w:trPr>
        <w:tc>
          <w:tcPr>
            <w:tcW w:w="683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3140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98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905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129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768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1332" w:type="dxa"/>
            <w:gridSpan w:val="2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  <w:tc>
          <w:tcPr>
            <w:tcW w:w="666" w:type="dxa"/>
            <w:shd w:val="clear" w:color="auto" w:fill="auto"/>
            <w:noWrap/>
            <w:vAlign w:val="bottom"/>
            <w:hideMark/>
          </w:tcPr>
          <w:p w:rsidR="006C41C5" w:rsidRPr="00C8281C" w:rsidRDefault="006C41C5" w:rsidP="00BD73BE">
            <w:pPr>
              <w:tabs>
                <w:tab w:val="num" w:pos="720"/>
              </w:tabs>
              <w:spacing w:line="360" w:lineRule="auto"/>
              <w:rPr>
                <w:rStyle w:val="Uwydatnienie"/>
                <w:rFonts w:ascii="Trebuchet MS" w:hAnsi="Trebuchet MS" w:cs="Arial"/>
                <w:i w:val="0"/>
                <w:spacing w:val="20"/>
                <w:sz w:val="16"/>
                <w:szCs w:val="16"/>
              </w:rPr>
            </w:pPr>
          </w:p>
        </w:tc>
      </w:tr>
    </w:tbl>
    <w:p w:rsidR="00C605B1" w:rsidRPr="00E80A8D" w:rsidRDefault="00C605B1" w:rsidP="00C605B1">
      <w:pPr>
        <w:pStyle w:val="Nagwek1"/>
        <w:spacing w:line="360" w:lineRule="auto"/>
        <w:rPr>
          <w:rFonts w:ascii="Trebuchet MS" w:hAnsi="Trebuchet MS"/>
          <w:spacing w:val="20"/>
        </w:rPr>
      </w:pP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</w:p>
    <w:p w:rsidR="00C605B1" w:rsidRPr="00E80A8D" w:rsidRDefault="00C605B1" w:rsidP="00C605B1">
      <w:pPr>
        <w:pStyle w:val="Nagwek1"/>
        <w:spacing w:line="360" w:lineRule="auto"/>
        <w:rPr>
          <w:rFonts w:ascii="Trebuchet MS" w:hAnsi="Trebuchet MS"/>
          <w:spacing w:val="20"/>
        </w:rPr>
      </w:pPr>
      <w:r w:rsidRPr="00E80A8D">
        <w:rPr>
          <w:rFonts w:ascii="Trebuchet MS" w:hAnsi="Trebuchet MS"/>
          <w:spacing w:val="20"/>
        </w:rPr>
        <w:br w:type="page"/>
      </w:r>
      <w:bookmarkStart w:id="39" w:name="_Toc121909510"/>
      <w:r w:rsidRPr="00E80A8D">
        <w:rPr>
          <w:rFonts w:ascii="Trebuchet MS" w:hAnsi="Trebuchet MS"/>
          <w:spacing w:val="20"/>
        </w:rPr>
        <w:lastRenderedPageBreak/>
        <w:t>Materiały źródłowe</w:t>
      </w:r>
      <w:bookmarkEnd w:id="39"/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spacing w:val="20"/>
        </w:rPr>
      </w:pPr>
    </w:p>
    <w:bookmarkEnd w:id="38"/>
    <w:p w:rsidR="00C605B1" w:rsidRPr="00E80A8D" w:rsidRDefault="00C605B1" w:rsidP="00C605B1">
      <w:pPr>
        <w:numPr>
          <w:ilvl w:val="0"/>
          <w:numId w:val="4"/>
        </w:numPr>
        <w:spacing w:line="360" w:lineRule="auto"/>
        <w:jc w:val="left"/>
        <w:rPr>
          <w:rStyle w:val="Uwydatnienie"/>
          <w:rFonts w:ascii="Trebuchet MS" w:hAnsi="Trebuchet MS" w:cs="Arial"/>
          <w:i w:val="0"/>
          <w:spacing w:val="20"/>
        </w:rPr>
      </w:pPr>
      <w:r w:rsidRPr="00E80A8D">
        <w:rPr>
          <w:rStyle w:val="Uwydatnienie"/>
          <w:rFonts w:ascii="Trebuchet MS" w:hAnsi="Trebuchet MS" w:cs="Arial"/>
          <w:i w:val="0"/>
          <w:spacing w:val="20"/>
        </w:rPr>
        <w:t>Fotografie z drona, fot. Michał Stangel, maj 2021</w:t>
      </w:r>
    </w:p>
    <w:p w:rsidR="00C605B1" w:rsidRPr="00E80A8D" w:rsidRDefault="00C605B1" w:rsidP="00C605B1">
      <w:pPr>
        <w:numPr>
          <w:ilvl w:val="0"/>
          <w:numId w:val="4"/>
        </w:numPr>
        <w:spacing w:line="360" w:lineRule="auto"/>
        <w:jc w:val="left"/>
        <w:rPr>
          <w:rStyle w:val="Uwydatnienie"/>
          <w:rFonts w:ascii="Trebuchet MS" w:hAnsi="Trebuchet MS" w:cs="Arial"/>
          <w:i w:val="0"/>
          <w:spacing w:val="20"/>
        </w:rPr>
      </w:pPr>
      <w:r w:rsidRPr="00E80A8D">
        <w:rPr>
          <w:rStyle w:val="Uwydatnienie"/>
          <w:rFonts w:ascii="Trebuchet MS" w:hAnsi="Trebuchet MS" w:cs="Arial"/>
          <w:i w:val="0"/>
          <w:spacing w:val="20"/>
        </w:rPr>
        <w:t>Fotografie własne z poziomu terenu, listopad 2022</w:t>
      </w:r>
    </w:p>
    <w:p w:rsidR="00C605B1" w:rsidRPr="00E80A8D" w:rsidRDefault="00C605B1" w:rsidP="00C605B1">
      <w:pPr>
        <w:numPr>
          <w:ilvl w:val="0"/>
          <w:numId w:val="4"/>
        </w:numPr>
        <w:spacing w:line="360" w:lineRule="auto"/>
        <w:jc w:val="left"/>
        <w:rPr>
          <w:rStyle w:val="Uwydatnienie"/>
          <w:rFonts w:ascii="Trebuchet MS" w:hAnsi="Trebuchet MS" w:cs="Arial"/>
          <w:i w:val="0"/>
          <w:spacing w:val="20"/>
        </w:rPr>
      </w:pPr>
      <w:r w:rsidRPr="00E80A8D">
        <w:rPr>
          <w:rStyle w:val="Uwydatnienie"/>
          <w:rFonts w:ascii="Trebuchet MS" w:hAnsi="Trebuchet MS" w:cs="Arial"/>
          <w:i w:val="0"/>
          <w:spacing w:val="20"/>
        </w:rPr>
        <w:t xml:space="preserve">Fotografie z drona, </w:t>
      </w:r>
      <w:r w:rsidRPr="00E80A8D">
        <w:rPr>
          <w:rFonts w:ascii="Trebuchet MS" w:hAnsi="Trebuchet MS"/>
          <w:spacing w:val="20"/>
          <w:lang w:eastAsia="en-US"/>
        </w:rPr>
        <w:t xml:space="preserve">kamery termowizyjnej i </w:t>
      </w:r>
      <w:r w:rsidRPr="00E80A8D">
        <w:rPr>
          <w:rStyle w:val="Uwydatnienie"/>
          <w:rFonts w:ascii="Trebuchet MS" w:hAnsi="Trebuchet MS" w:cs="Arial"/>
          <w:i w:val="0"/>
          <w:spacing w:val="20"/>
        </w:rPr>
        <w:t xml:space="preserve">archiwalne dostarczone przez Zamawiającego </w:t>
      </w:r>
    </w:p>
    <w:p w:rsidR="00C605B1" w:rsidRPr="00E80A8D" w:rsidRDefault="00C605B1" w:rsidP="00C605B1">
      <w:pPr>
        <w:numPr>
          <w:ilvl w:val="0"/>
          <w:numId w:val="4"/>
        </w:numPr>
        <w:spacing w:line="360" w:lineRule="auto"/>
        <w:jc w:val="left"/>
        <w:rPr>
          <w:rStyle w:val="Uwydatnienie"/>
          <w:rFonts w:ascii="Trebuchet MS" w:hAnsi="Trebuchet MS" w:cs="Arial"/>
          <w:i w:val="0"/>
          <w:spacing w:val="20"/>
        </w:rPr>
      </w:pPr>
      <w:r w:rsidRPr="00E80A8D">
        <w:rPr>
          <w:rStyle w:val="Uwydatnienie"/>
          <w:rFonts w:ascii="Trebuchet MS" w:hAnsi="Trebuchet MS" w:cs="Arial"/>
          <w:i w:val="0"/>
          <w:spacing w:val="20"/>
        </w:rPr>
        <w:t>Panorama sferyczna, https://kuula.co/post/7Bfhf, fot. Michał Stangel, maj 2021</w:t>
      </w:r>
    </w:p>
    <w:p w:rsidR="00C605B1" w:rsidRPr="00E80A8D" w:rsidRDefault="00C605B1" w:rsidP="00C605B1">
      <w:pPr>
        <w:numPr>
          <w:ilvl w:val="0"/>
          <w:numId w:val="4"/>
        </w:numPr>
        <w:spacing w:line="360" w:lineRule="auto"/>
        <w:jc w:val="left"/>
        <w:rPr>
          <w:rStyle w:val="Uwydatnienie"/>
          <w:rFonts w:ascii="Trebuchet MS" w:hAnsi="Trebuchet MS" w:cs="Arial"/>
          <w:i w:val="0"/>
          <w:spacing w:val="20"/>
        </w:rPr>
      </w:pPr>
      <w:r w:rsidRPr="00E80A8D">
        <w:rPr>
          <w:rStyle w:val="Uwydatnienie"/>
          <w:rFonts w:ascii="Trebuchet MS" w:hAnsi="Trebuchet MS" w:cs="Arial"/>
          <w:i w:val="0"/>
          <w:spacing w:val="20"/>
        </w:rPr>
        <w:t>Projekt Przebudowa Placu Jana Pawła Rynek w Rudzie Śląskiej - Nowym Bytomiu, P.A.NOVA SA, generalny projektant Stanisław W. Lessaer, 2006.</w:t>
      </w:r>
    </w:p>
    <w:p w:rsidR="00C605B1" w:rsidRPr="00E80A8D" w:rsidRDefault="00C605B1" w:rsidP="00C605B1">
      <w:pPr>
        <w:numPr>
          <w:ilvl w:val="0"/>
          <w:numId w:val="4"/>
        </w:numPr>
        <w:spacing w:line="360" w:lineRule="auto"/>
        <w:jc w:val="left"/>
        <w:rPr>
          <w:rStyle w:val="Uwydatnienie"/>
          <w:rFonts w:ascii="Trebuchet MS" w:hAnsi="Trebuchet MS" w:cs="Arial"/>
          <w:i w:val="0"/>
          <w:spacing w:val="20"/>
        </w:rPr>
      </w:pPr>
      <w:r w:rsidRPr="00E80A8D">
        <w:rPr>
          <w:rStyle w:val="Uwydatnienie"/>
          <w:rFonts w:ascii="Trebuchet MS" w:hAnsi="Trebuchet MS" w:cs="Arial"/>
          <w:i w:val="0"/>
          <w:spacing w:val="20"/>
        </w:rPr>
        <w:t>Plan Działań dla Miejskiego Obszaru Funkcjonalnego Chorzowa, Rudy Śląskiej I Świętochłowic (PL), SALUTE4CE, IETU 2021</w:t>
      </w:r>
    </w:p>
    <w:p w:rsidR="00C605B1" w:rsidRPr="00E80A8D" w:rsidRDefault="00C605B1" w:rsidP="00C605B1">
      <w:pPr>
        <w:numPr>
          <w:ilvl w:val="0"/>
          <w:numId w:val="4"/>
        </w:numPr>
        <w:spacing w:line="360" w:lineRule="auto"/>
        <w:jc w:val="left"/>
        <w:rPr>
          <w:rStyle w:val="Uwydatnienie"/>
          <w:rFonts w:ascii="Trebuchet MS" w:hAnsi="Trebuchet MS" w:cs="Arial"/>
          <w:i w:val="0"/>
          <w:spacing w:val="20"/>
        </w:rPr>
      </w:pPr>
      <w:r w:rsidRPr="00E80A8D">
        <w:rPr>
          <w:rStyle w:val="Uwydatnienie"/>
          <w:rFonts w:ascii="Trebuchet MS" w:hAnsi="Trebuchet MS" w:cs="Arial"/>
          <w:i w:val="0"/>
          <w:spacing w:val="20"/>
        </w:rPr>
        <w:t>Rozwiązania referencyjne dostarczone przez Zamawiającego i inne</w:t>
      </w:r>
    </w:p>
    <w:p w:rsidR="00C605B1" w:rsidRPr="001A59DD" w:rsidRDefault="00C605B1" w:rsidP="00C605B1">
      <w:pPr>
        <w:numPr>
          <w:ilvl w:val="0"/>
          <w:numId w:val="4"/>
        </w:numPr>
        <w:spacing w:line="360" w:lineRule="auto"/>
        <w:jc w:val="left"/>
        <w:rPr>
          <w:rStyle w:val="Uwydatnienie"/>
          <w:rFonts w:ascii="Trebuchet MS" w:hAnsi="Trebuchet MS"/>
          <w:i w:val="0"/>
          <w:iCs w:val="0"/>
          <w:spacing w:val="20"/>
        </w:rPr>
      </w:pPr>
      <w:r w:rsidRPr="00E80A8D">
        <w:rPr>
          <w:rStyle w:val="Uwydatnienie"/>
          <w:rFonts w:ascii="Trebuchet MS" w:hAnsi="Trebuchet MS" w:cs="Arial"/>
          <w:i w:val="0"/>
          <w:spacing w:val="20"/>
        </w:rPr>
        <w:t xml:space="preserve">Mapa zasadnicza do celów opiniodawczych pozyskana z </w:t>
      </w:r>
      <w:r w:rsidRPr="001A59DD">
        <w:rPr>
          <w:rStyle w:val="Uwydatnienie"/>
          <w:rFonts w:ascii="Trebuchet MS" w:hAnsi="Trebuchet MS" w:cs="Arial"/>
          <w:i w:val="0"/>
          <w:spacing w:val="20"/>
        </w:rPr>
        <w:t>Geoportalu Miasta Ruda Śląska</w:t>
      </w:r>
    </w:p>
    <w:p w:rsidR="00C605B1" w:rsidRPr="00E80A8D" w:rsidRDefault="00C605B1" w:rsidP="00C605B1">
      <w:pPr>
        <w:numPr>
          <w:ilvl w:val="0"/>
          <w:numId w:val="4"/>
        </w:numPr>
        <w:spacing w:line="360" w:lineRule="auto"/>
        <w:jc w:val="left"/>
        <w:rPr>
          <w:rStyle w:val="Uwydatnienie"/>
          <w:rFonts w:ascii="Trebuchet MS" w:hAnsi="Trebuchet MS" w:cs="Arial"/>
          <w:i w:val="0"/>
          <w:spacing w:val="20"/>
        </w:rPr>
      </w:pPr>
      <w:proofErr w:type="spellStart"/>
      <w:r w:rsidRPr="001A59DD">
        <w:rPr>
          <w:rStyle w:val="Uwydatnienie"/>
          <w:rFonts w:ascii="Trebuchet MS" w:hAnsi="Trebuchet MS" w:cs="Arial"/>
          <w:i w:val="0"/>
          <w:spacing w:val="20"/>
        </w:rPr>
        <w:t>Geoportal</w:t>
      </w:r>
      <w:proofErr w:type="spellEnd"/>
      <w:r w:rsidRPr="001A59DD">
        <w:rPr>
          <w:rStyle w:val="Uwydatnienie"/>
          <w:rFonts w:ascii="Trebuchet MS" w:hAnsi="Trebuchet MS" w:cs="Arial"/>
          <w:i w:val="0"/>
          <w:spacing w:val="20"/>
        </w:rPr>
        <w:t xml:space="preserve"> Miasta Ruda Śląska,</w:t>
      </w:r>
      <w:r w:rsidRPr="00E80A8D">
        <w:rPr>
          <w:rStyle w:val="Uwydatnienie"/>
          <w:rFonts w:ascii="Trebuchet MS" w:hAnsi="Trebuchet MS" w:cs="Arial"/>
          <w:spacing w:val="20"/>
        </w:rPr>
        <w:t xml:space="preserve"> </w:t>
      </w:r>
      <w:r w:rsidRPr="00E80A8D">
        <w:rPr>
          <w:rStyle w:val="Uwydatnienie"/>
          <w:rFonts w:ascii="Trebuchet MS" w:hAnsi="Trebuchet MS" w:cs="Arial"/>
          <w:i w:val="0"/>
          <w:spacing w:val="20"/>
        </w:rPr>
        <w:t>http://rudaslaska.geoportal2.pl/map</w:t>
      </w:r>
    </w:p>
    <w:p w:rsidR="00C605B1" w:rsidRPr="00E80A8D" w:rsidRDefault="00C605B1" w:rsidP="00C605B1">
      <w:pPr>
        <w:spacing w:line="360" w:lineRule="auto"/>
        <w:jc w:val="left"/>
        <w:rPr>
          <w:rFonts w:ascii="Trebuchet MS" w:hAnsi="Trebuchet MS"/>
          <w:color w:val="0000FF"/>
          <w:spacing w:val="20"/>
        </w:rPr>
      </w:pPr>
    </w:p>
    <w:p w:rsidR="004A3324" w:rsidRDefault="004A3324"/>
    <w:sectPr w:rsidR="004A3324" w:rsidSect="00C605B1">
      <w:headerReference w:type="default" r:id="rId17"/>
      <w:footerReference w:type="even" r:id="rId18"/>
      <w:footerReference w:type="default" r:id="rId19"/>
      <w:pgSz w:w="11906" w:h="16838" w:code="9"/>
      <w:pgMar w:top="1418" w:right="1418" w:bottom="1418" w:left="1418" w:header="709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567D" w:rsidRDefault="00D6567D">
      <w:r>
        <w:separator/>
      </w:r>
    </w:p>
  </w:endnote>
  <w:endnote w:type="continuationSeparator" w:id="0">
    <w:p w:rsidR="00D6567D" w:rsidRDefault="00D656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7" w:usb1="08070000" w:usb2="00000010" w:usb3="00000000" w:csb0="0002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73BE" w:rsidRDefault="00BD73BE" w:rsidP="00DF27E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</w:p>
  <w:p w:rsidR="00BD73BE" w:rsidRDefault="00BD73BE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73BE" w:rsidRPr="004F3FFB" w:rsidRDefault="00BD73BE" w:rsidP="00DF27EA">
    <w:pPr>
      <w:pStyle w:val="Stopka"/>
      <w:pBdr>
        <w:top w:val="single" w:sz="4" w:space="1" w:color="auto"/>
      </w:pBdr>
      <w:tabs>
        <w:tab w:val="clear" w:pos="9072"/>
        <w:tab w:val="right" w:pos="9180"/>
      </w:tabs>
      <w:ind w:right="-110"/>
      <w:jc w:val="right"/>
      <w:rPr>
        <w:sz w:val="22"/>
        <w:szCs w:val="22"/>
      </w:rPr>
    </w:pPr>
    <w:r w:rsidRPr="004F3FFB">
      <w:rPr>
        <w:rStyle w:val="Numerstrony"/>
        <w:sz w:val="22"/>
        <w:szCs w:val="22"/>
      </w:rPr>
      <w:fldChar w:fldCharType="begin"/>
    </w:r>
    <w:r w:rsidRPr="004F3FFB">
      <w:rPr>
        <w:rStyle w:val="Numerstrony"/>
        <w:sz w:val="22"/>
        <w:szCs w:val="22"/>
      </w:rPr>
      <w:instrText xml:space="preserve"> PAGE </w:instrText>
    </w:r>
    <w:r w:rsidRPr="004F3FFB">
      <w:rPr>
        <w:rStyle w:val="Numerstrony"/>
        <w:sz w:val="22"/>
        <w:szCs w:val="22"/>
      </w:rPr>
      <w:fldChar w:fldCharType="separate"/>
    </w:r>
    <w:r w:rsidR="00972253">
      <w:rPr>
        <w:rStyle w:val="Numerstrony"/>
        <w:noProof/>
        <w:sz w:val="22"/>
        <w:szCs w:val="22"/>
      </w:rPr>
      <w:t>22</w:t>
    </w:r>
    <w:r w:rsidRPr="004F3FFB">
      <w:rPr>
        <w:rStyle w:val="Numerstrony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567D" w:rsidRDefault="00D6567D">
      <w:r>
        <w:separator/>
      </w:r>
    </w:p>
  </w:footnote>
  <w:footnote w:type="continuationSeparator" w:id="0">
    <w:p w:rsidR="00D6567D" w:rsidRDefault="00D656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73BE" w:rsidRPr="00007BAE" w:rsidRDefault="00BD73BE" w:rsidP="00DF27EA">
    <w:pPr>
      <w:pStyle w:val="Nagwek"/>
      <w:rPr>
        <w:rFonts w:cs="Arial"/>
        <w:bCs/>
        <w:color w:val="000000"/>
        <w:sz w:val="18"/>
        <w:szCs w:val="18"/>
      </w:rPr>
    </w:pPr>
    <w:r w:rsidRPr="00007BAE">
      <w:rPr>
        <w:rFonts w:cs="Arial"/>
        <w:bCs/>
        <w:color w:val="000000"/>
        <w:sz w:val="18"/>
        <w:szCs w:val="18"/>
      </w:rPr>
      <w:t>Koncepcja zagospodarowania placu Jana Pawła II w Rudzie Śląskiej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C4B82"/>
    <w:multiLevelType w:val="hybridMultilevel"/>
    <w:tmpl w:val="EF3EBC1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22133D"/>
    <w:multiLevelType w:val="hybridMultilevel"/>
    <w:tmpl w:val="5DB8D67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C92D24"/>
    <w:multiLevelType w:val="hybridMultilevel"/>
    <w:tmpl w:val="1966BF7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885206"/>
    <w:multiLevelType w:val="hybridMultilevel"/>
    <w:tmpl w:val="EE0E18E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B528B1"/>
    <w:multiLevelType w:val="hybridMultilevel"/>
    <w:tmpl w:val="A2B6B37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D24600"/>
    <w:multiLevelType w:val="hybridMultilevel"/>
    <w:tmpl w:val="E4F423A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B41D84"/>
    <w:multiLevelType w:val="hybridMultilevel"/>
    <w:tmpl w:val="07443DC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3A5538"/>
    <w:multiLevelType w:val="hybridMultilevel"/>
    <w:tmpl w:val="3BB6156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E22E3C"/>
    <w:multiLevelType w:val="hybridMultilevel"/>
    <w:tmpl w:val="F800E03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F829F9"/>
    <w:multiLevelType w:val="hybridMultilevel"/>
    <w:tmpl w:val="C5AA8A7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047B59"/>
    <w:multiLevelType w:val="hybridMultilevel"/>
    <w:tmpl w:val="C246788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781B95"/>
    <w:multiLevelType w:val="hybridMultilevel"/>
    <w:tmpl w:val="D53A977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D22B68"/>
    <w:multiLevelType w:val="hybridMultilevel"/>
    <w:tmpl w:val="DC3690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255FD8"/>
    <w:multiLevelType w:val="hybridMultilevel"/>
    <w:tmpl w:val="4C8278D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2C0DCA"/>
    <w:multiLevelType w:val="hybridMultilevel"/>
    <w:tmpl w:val="3E44017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A03FE1"/>
    <w:multiLevelType w:val="hybridMultilevel"/>
    <w:tmpl w:val="7C286A8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766B2B"/>
    <w:multiLevelType w:val="hybridMultilevel"/>
    <w:tmpl w:val="54FCB92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9F5CE4"/>
    <w:multiLevelType w:val="hybridMultilevel"/>
    <w:tmpl w:val="A3ACB12E"/>
    <w:lvl w:ilvl="0" w:tplc="041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5DF66D9"/>
    <w:multiLevelType w:val="hybridMultilevel"/>
    <w:tmpl w:val="D316723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BC5C3B"/>
    <w:multiLevelType w:val="hybridMultilevel"/>
    <w:tmpl w:val="2D102C1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336E90"/>
    <w:multiLevelType w:val="hybridMultilevel"/>
    <w:tmpl w:val="C1044D0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79288C"/>
    <w:multiLevelType w:val="hybridMultilevel"/>
    <w:tmpl w:val="7228EC4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0F3AFA"/>
    <w:multiLevelType w:val="hybridMultilevel"/>
    <w:tmpl w:val="9CCCC74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7A464F"/>
    <w:multiLevelType w:val="hybridMultilevel"/>
    <w:tmpl w:val="085CF24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0F216D"/>
    <w:multiLevelType w:val="hybridMultilevel"/>
    <w:tmpl w:val="B4A22AD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3"/>
  </w:num>
  <w:num w:numId="3">
    <w:abstractNumId w:val="17"/>
  </w:num>
  <w:num w:numId="4">
    <w:abstractNumId w:val="2"/>
  </w:num>
  <w:num w:numId="5">
    <w:abstractNumId w:val="18"/>
  </w:num>
  <w:num w:numId="6">
    <w:abstractNumId w:val="10"/>
  </w:num>
  <w:num w:numId="7">
    <w:abstractNumId w:val="1"/>
  </w:num>
  <w:num w:numId="8">
    <w:abstractNumId w:val="22"/>
  </w:num>
  <w:num w:numId="9">
    <w:abstractNumId w:val="8"/>
  </w:num>
  <w:num w:numId="10">
    <w:abstractNumId w:val="9"/>
  </w:num>
  <w:num w:numId="11">
    <w:abstractNumId w:val="0"/>
  </w:num>
  <w:num w:numId="12">
    <w:abstractNumId w:val="14"/>
  </w:num>
  <w:num w:numId="13">
    <w:abstractNumId w:val="11"/>
  </w:num>
  <w:num w:numId="14">
    <w:abstractNumId w:val="13"/>
  </w:num>
  <w:num w:numId="15">
    <w:abstractNumId w:val="20"/>
  </w:num>
  <w:num w:numId="16">
    <w:abstractNumId w:val="15"/>
  </w:num>
  <w:num w:numId="17">
    <w:abstractNumId w:val="19"/>
  </w:num>
  <w:num w:numId="18">
    <w:abstractNumId w:val="5"/>
  </w:num>
  <w:num w:numId="19">
    <w:abstractNumId w:val="21"/>
  </w:num>
  <w:num w:numId="20">
    <w:abstractNumId w:val="3"/>
  </w:num>
  <w:num w:numId="21">
    <w:abstractNumId w:val="12"/>
  </w:num>
  <w:num w:numId="22">
    <w:abstractNumId w:val="7"/>
  </w:num>
  <w:num w:numId="23">
    <w:abstractNumId w:val="16"/>
  </w:num>
  <w:num w:numId="24">
    <w:abstractNumId w:val="6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5B1"/>
    <w:rsid w:val="00044D97"/>
    <w:rsid w:val="00094918"/>
    <w:rsid w:val="001668AF"/>
    <w:rsid w:val="001A59DD"/>
    <w:rsid w:val="0031339B"/>
    <w:rsid w:val="00424E76"/>
    <w:rsid w:val="004A3324"/>
    <w:rsid w:val="004C49AA"/>
    <w:rsid w:val="00525F28"/>
    <w:rsid w:val="0057374E"/>
    <w:rsid w:val="006C41C5"/>
    <w:rsid w:val="006F4B51"/>
    <w:rsid w:val="00705FB1"/>
    <w:rsid w:val="007C04F8"/>
    <w:rsid w:val="007C0C6D"/>
    <w:rsid w:val="00814871"/>
    <w:rsid w:val="008927EF"/>
    <w:rsid w:val="008A3B29"/>
    <w:rsid w:val="00972253"/>
    <w:rsid w:val="009831D5"/>
    <w:rsid w:val="00985889"/>
    <w:rsid w:val="00B15560"/>
    <w:rsid w:val="00BC6B06"/>
    <w:rsid w:val="00BD73BE"/>
    <w:rsid w:val="00C2036D"/>
    <w:rsid w:val="00C20707"/>
    <w:rsid w:val="00C605B1"/>
    <w:rsid w:val="00CB516D"/>
    <w:rsid w:val="00D6567D"/>
    <w:rsid w:val="00DF27EA"/>
    <w:rsid w:val="00E938DB"/>
    <w:rsid w:val="00F00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7CDFFAE"/>
  <w15:chartTrackingRefBased/>
  <w15:docId w15:val="{5DAD3E56-ED20-43D6-BBED-DA7EB67C3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ebuchet MS" w:eastAsiaTheme="minorHAnsi" w:hAnsi="Trebuchet MS" w:cstheme="minorBidi"/>
        <w:szCs w:val="22"/>
        <w:lang w:val="pl-PL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605B1"/>
    <w:pPr>
      <w:suppressAutoHyphens/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C605B1"/>
    <w:pPr>
      <w:keepNext/>
      <w:numPr>
        <w:ilvl w:val="12"/>
      </w:numPr>
      <w:tabs>
        <w:tab w:val="left" w:pos="0"/>
      </w:tabs>
      <w:jc w:val="left"/>
      <w:outlineLvl w:val="0"/>
    </w:pPr>
    <w:rPr>
      <w:b/>
      <w:sz w:val="28"/>
    </w:rPr>
  </w:style>
  <w:style w:type="paragraph" w:styleId="Nagwek3">
    <w:name w:val="heading 3"/>
    <w:basedOn w:val="Normalny"/>
    <w:next w:val="Normalny"/>
    <w:link w:val="Nagwek3Znak"/>
    <w:rsid w:val="00C605B1"/>
    <w:pPr>
      <w:keepNext/>
      <w:tabs>
        <w:tab w:val="left" w:pos="0"/>
      </w:tabs>
      <w:spacing w:after="240"/>
      <w:outlineLvl w:val="2"/>
    </w:pPr>
    <w:rPr>
      <w:b/>
      <w:i/>
      <w:color w:val="000000"/>
    </w:rPr>
  </w:style>
  <w:style w:type="paragraph" w:styleId="Nagwek4">
    <w:name w:val="heading 4"/>
    <w:basedOn w:val="Normalny"/>
    <w:next w:val="Normalny"/>
    <w:link w:val="Nagwek4Znak"/>
    <w:qFormat/>
    <w:rsid w:val="001668AF"/>
    <w:pPr>
      <w:keepNext/>
      <w:spacing w:line="360" w:lineRule="auto"/>
      <w:jc w:val="left"/>
      <w:outlineLvl w:val="3"/>
    </w:pPr>
    <w:rPr>
      <w:rFonts w:ascii="Trebuchet MS" w:hAnsi="Trebuchet MS"/>
      <w:b/>
      <w:i/>
      <w:spacing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C605B1"/>
    <w:rPr>
      <w:rFonts w:ascii="Arial" w:eastAsia="Times New Roman" w:hAnsi="Arial" w:cs="Times New Roman"/>
      <w:b/>
      <w:sz w:val="28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C605B1"/>
    <w:rPr>
      <w:rFonts w:ascii="Arial" w:eastAsia="Times New Roman" w:hAnsi="Arial" w:cs="Times New Roman"/>
      <w:b/>
      <w:i/>
      <w:color w:val="000000"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1668AF"/>
    <w:rPr>
      <w:rFonts w:eastAsia="Times New Roman" w:cs="Times New Roman"/>
      <w:b/>
      <w:i/>
      <w:spacing w:val="20"/>
      <w:sz w:val="24"/>
      <w:szCs w:val="20"/>
      <w:lang w:eastAsia="pl-PL"/>
    </w:rPr>
  </w:style>
  <w:style w:type="paragraph" w:styleId="Stopka">
    <w:name w:val="footer"/>
    <w:basedOn w:val="Normalny"/>
    <w:link w:val="StopkaZnak"/>
    <w:rsid w:val="00C605B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C605B1"/>
    <w:rPr>
      <w:rFonts w:ascii="Arial" w:eastAsia="Times New Roman" w:hAnsi="Arial" w:cs="Times New Roman"/>
      <w:sz w:val="24"/>
      <w:szCs w:val="20"/>
      <w:lang w:eastAsia="pl-PL"/>
    </w:rPr>
  </w:style>
  <w:style w:type="character" w:styleId="Numerstrony">
    <w:name w:val="page number"/>
    <w:basedOn w:val="Domylnaczcionkaakapitu"/>
    <w:rsid w:val="00C605B1"/>
  </w:style>
  <w:style w:type="character" w:styleId="Uwydatnienie">
    <w:name w:val="Emphasis"/>
    <w:qFormat/>
    <w:rsid w:val="00C605B1"/>
    <w:rPr>
      <w:i/>
      <w:iCs/>
    </w:rPr>
  </w:style>
  <w:style w:type="paragraph" w:styleId="Nagwek">
    <w:name w:val="header"/>
    <w:basedOn w:val="Normalny"/>
    <w:link w:val="NagwekZnak"/>
    <w:rsid w:val="00C605B1"/>
    <w:pPr>
      <w:tabs>
        <w:tab w:val="center" w:pos="4703"/>
        <w:tab w:val="right" w:pos="9406"/>
      </w:tabs>
    </w:pPr>
  </w:style>
  <w:style w:type="character" w:customStyle="1" w:styleId="NagwekZnak">
    <w:name w:val="Nagłówek Znak"/>
    <w:basedOn w:val="Domylnaczcionkaakapitu"/>
    <w:link w:val="Nagwek"/>
    <w:rsid w:val="00C605B1"/>
    <w:rPr>
      <w:rFonts w:ascii="Arial" w:eastAsia="Times New Roman" w:hAnsi="Arial" w:cs="Times New Roman"/>
      <w:sz w:val="24"/>
      <w:szCs w:val="20"/>
      <w:lang w:eastAsia="pl-PL"/>
    </w:rPr>
  </w:style>
  <w:style w:type="paragraph" w:styleId="Spistreci1">
    <w:name w:val="toc 1"/>
    <w:basedOn w:val="Normalny"/>
    <w:next w:val="Normalny"/>
    <w:autoRedefine/>
    <w:semiHidden/>
    <w:rsid w:val="00C605B1"/>
    <w:pPr>
      <w:tabs>
        <w:tab w:val="right" w:leader="dot" w:pos="9060"/>
      </w:tabs>
    </w:pPr>
    <w:rPr>
      <w:szCs w:val="24"/>
    </w:rPr>
  </w:style>
  <w:style w:type="character" w:styleId="Hipercze">
    <w:name w:val="Hyperlink"/>
    <w:rsid w:val="00C605B1"/>
    <w:rPr>
      <w:color w:val="0000FF"/>
      <w:u w:val="single"/>
    </w:rPr>
  </w:style>
  <w:style w:type="paragraph" w:styleId="Spistreci3">
    <w:name w:val="toc 3"/>
    <w:basedOn w:val="Normalny"/>
    <w:next w:val="Normalny"/>
    <w:autoRedefine/>
    <w:semiHidden/>
    <w:rsid w:val="00C605B1"/>
    <w:pPr>
      <w:tabs>
        <w:tab w:val="right" w:leader="dot" w:pos="9060"/>
      </w:tabs>
      <w:ind w:firstLine="480"/>
    </w:pPr>
  </w:style>
  <w:style w:type="paragraph" w:styleId="NormalnyWeb">
    <w:name w:val="Normal (Web)"/>
    <w:basedOn w:val="Normalny"/>
    <w:unhideWhenUsed/>
    <w:rsid w:val="00C605B1"/>
    <w:pPr>
      <w:suppressAutoHyphens w:val="0"/>
      <w:spacing w:before="100" w:beforeAutospacing="1" w:after="119"/>
      <w:jc w:val="left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turbosquid.com/pl/3d-models/london-plane-tree-platanus-3d-obj/870699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m.in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roslinowo.pl/drzewa-sadzonki/drzewa-duze-drzewa/Platan-klonolistny-duze-sadzonki-550-600-obwod-pnia-30-35-cm-Platanus-hispanica-acerifolia" TargetMode="External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32</Pages>
  <Words>5259</Words>
  <Characters>31555</Characters>
  <Application>Microsoft Office Word</Application>
  <DocSecurity>0</DocSecurity>
  <Lines>262</Lines>
  <Paragraphs>73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Holona</dc:creator>
  <cp:keywords/>
  <dc:description/>
  <cp:lastModifiedBy>Tomasz Kulpok</cp:lastModifiedBy>
  <cp:revision>15</cp:revision>
  <dcterms:created xsi:type="dcterms:W3CDTF">2023-01-09T10:12:00Z</dcterms:created>
  <dcterms:modified xsi:type="dcterms:W3CDTF">2023-01-10T09:10:00Z</dcterms:modified>
</cp:coreProperties>
</file>